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04" w:rsidRDefault="00E72704" w:rsidP="00E72704">
      <w:pPr>
        <w:jc w:val="center"/>
        <w:rPr>
          <w:sz w:val="28"/>
          <w:szCs w:val="28"/>
        </w:rPr>
      </w:pPr>
      <w:r>
        <w:rPr>
          <w:sz w:val="28"/>
          <w:szCs w:val="28"/>
        </w:rPr>
        <w:t xml:space="preserve">Муниципальное бюджетное общеобразовательное учреждение </w:t>
      </w:r>
    </w:p>
    <w:p w:rsidR="00E72704" w:rsidRDefault="00E72704" w:rsidP="00E72704">
      <w:pPr>
        <w:jc w:val="center"/>
        <w:rPr>
          <w:sz w:val="28"/>
          <w:szCs w:val="28"/>
        </w:rPr>
      </w:pPr>
      <w:r>
        <w:rPr>
          <w:sz w:val="28"/>
          <w:szCs w:val="28"/>
        </w:rPr>
        <w:t xml:space="preserve">«Волоконовская средняя общеобразовательная школа №1 </w:t>
      </w:r>
    </w:p>
    <w:p w:rsidR="00E72704" w:rsidRDefault="00E72704" w:rsidP="00E72704">
      <w:pPr>
        <w:jc w:val="center"/>
        <w:rPr>
          <w:sz w:val="28"/>
          <w:szCs w:val="28"/>
        </w:rPr>
      </w:pPr>
      <w:r>
        <w:rPr>
          <w:sz w:val="28"/>
          <w:szCs w:val="28"/>
        </w:rPr>
        <w:t>Волоконовского района Белгородской области»</w:t>
      </w:r>
    </w:p>
    <w:p w:rsidR="00E72704" w:rsidRDefault="00E72704" w:rsidP="00E72704"/>
    <w:p w:rsidR="00E72704" w:rsidRDefault="00E72704" w:rsidP="00E7270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3208"/>
        <w:gridCol w:w="3320"/>
      </w:tblGrid>
      <w:tr w:rsidR="00E72704" w:rsidTr="004F0445">
        <w:trPr>
          <w:trHeight w:val="2304"/>
        </w:trPr>
        <w:tc>
          <w:tcPr>
            <w:tcW w:w="1555" w:type="pct"/>
            <w:tcBorders>
              <w:top w:val="single" w:sz="4" w:space="0" w:color="auto"/>
              <w:left w:val="single" w:sz="4" w:space="0" w:color="auto"/>
              <w:bottom w:val="single" w:sz="4" w:space="0" w:color="auto"/>
              <w:right w:val="single" w:sz="4" w:space="0" w:color="auto"/>
            </w:tcBorders>
          </w:tcPr>
          <w:p w:rsidR="00E72704" w:rsidRDefault="00E72704" w:rsidP="004F0445">
            <w:pPr>
              <w:tabs>
                <w:tab w:val="left" w:pos="9288"/>
              </w:tabs>
              <w:jc w:val="center"/>
              <w:rPr>
                <w:b/>
              </w:rPr>
            </w:pPr>
            <w:r>
              <w:rPr>
                <w:b/>
              </w:rPr>
              <w:t>«Согласовано»</w:t>
            </w:r>
          </w:p>
          <w:p w:rsidR="00E72704" w:rsidRDefault="00E72704" w:rsidP="004F0445">
            <w:pPr>
              <w:tabs>
                <w:tab w:val="left" w:pos="9288"/>
              </w:tabs>
              <w:jc w:val="both"/>
            </w:pPr>
            <w:r>
              <w:t>Руководитель МО</w:t>
            </w:r>
          </w:p>
          <w:p w:rsidR="00E72704" w:rsidRDefault="00E72704" w:rsidP="004F0445">
            <w:pPr>
              <w:tabs>
                <w:tab w:val="left" w:pos="9288"/>
              </w:tabs>
              <w:jc w:val="both"/>
            </w:pPr>
            <w:r>
              <w:t>_________Рябинина С.А.</w:t>
            </w:r>
          </w:p>
          <w:p w:rsidR="00E72704" w:rsidRDefault="00E72704" w:rsidP="004F0445">
            <w:pPr>
              <w:tabs>
                <w:tab w:val="left" w:pos="9288"/>
              </w:tabs>
              <w:jc w:val="both"/>
            </w:pPr>
          </w:p>
          <w:p w:rsidR="00E72704" w:rsidRDefault="00E72704" w:rsidP="004F0445">
            <w:pPr>
              <w:tabs>
                <w:tab w:val="left" w:pos="9288"/>
              </w:tabs>
              <w:jc w:val="both"/>
            </w:pPr>
            <w:r>
              <w:t xml:space="preserve">Протокол № 6 от </w:t>
            </w:r>
          </w:p>
          <w:p w:rsidR="00E72704" w:rsidRDefault="00E72704" w:rsidP="004F0445">
            <w:pPr>
              <w:tabs>
                <w:tab w:val="left" w:pos="9288"/>
              </w:tabs>
              <w:jc w:val="both"/>
            </w:pPr>
            <w:r>
              <w:t>«29» июня 2014 г.</w:t>
            </w:r>
          </w:p>
          <w:p w:rsidR="00E72704" w:rsidRDefault="00E72704" w:rsidP="004F0445">
            <w:pPr>
              <w:tabs>
                <w:tab w:val="left" w:pos="9288"/>
              </w:tabs>
              <w:jc w:val="center"/>
            </w:pPr>
          </w:p>
        </w:tc>
        <w:tc>
          <w:tcPr>
            <w:tcW w:w="1693" w:type="pct"/>
            <w:tcBorders>
              <w:top w:val="single" w:sz="4" w:space="0" w:color="auto"/>
              <w:left w:val="single" w:sz="4" w:space="0" w:color="auto"/>
              <w:bottom w:val="single" w:sz="4" w:space="0" w:color="auto"/>
              <w:right w:val="single" w:sz="4" w:space="0" w:color="auto"/>
            </w:tcBorders>
          </w:tcPr>
          <w:p w:rsidR="00E72704" w:rsidRDefault="00E72704" w:rsidP="004F0445">
            <w:pPr>
              <w:tabs>
                <w:tab w:val="left" w:pos="9288"/>
              </w:tabs>
              <w:jc w:val="center"/>
              <w:rPr>
                <w:b/>
              </w:rPr>
            </w:pPr>
            <w:r>
              <w:rPr>
                <w:b/>
              </w:rPr>
              <w:t>«Согласовано»</w:t>
            </w:r>
          </w:p>
          <w:p w:rsidR="00E72704" w:rsidRDefault="00E72704" w:rsidP="004F0445">
            <w:pPr>
              <w:tabs>
                <w:tab w:val="left" w:pos="9288"/>
              </w:tabs>
              <w:jc w:val="both"/>
            </w:pPr>
            <w:r>
              <w:t>Заместитель директора  __________ Алиева О.В.</w:t>
            </w:r>
          </w:p>
          <w:p w:rsidR="00E72704" w:rsidRDefault="00E72704" w:rsidP="004F0445">
            <w:pPr>
              <w:tabs>
                <w:tab w:val="left" w:pos="9288"/>
              </w:tabs>
              <w:jc w:val="both"/>
            </w:pPr>
          </w:p>
          <w:p w:rsidR="00E72704" w:rsidRDefault="00E72704" w:rsidP="004F0445">
            <w:pPr>
              <w:tabs>
                <w:tab w:val="left" w:pos="9288"/>
              </w:tabs>
              <w:jc w:val="both"/>
            </w:pPr>
            <w:r>
              <w:t>«29» июня 2014 г.</w:t>
            </w:r>
          </w:p>
          <w:p w:rsidR="00E72704" w:rsidRDefault="00E72704" w:rsidP="004F0445">
            <w:pPr>
              <w:tabs>
                <w:tab w:val="left" w:pos="9288"/>
              </w:tabs>
              <w:jc w:val="center"/>
            </w:pPr>
          </w:p>
        </w:tc>
        <w:tc>
          <w:tcPr>
            <w:tcW w:w="1752" w:type="pct"/>
            <w:tcBorders>
              <w:top w:val="single" w:sz="4" w:space="0" w:color="auto"/>
              <w:left w:val="single" w:sz="4" w:space="0" w:color="auto"/>
              <w:bottom w:val="single" w:sz="4" w:space="0" w:color="auto"/>
              <w:right w:val="single" w:sz="4" w:space="0" w:color="auto"/>
            </w:tcBorders>
          </w:tcPr>
          <w:p w:rsidR="00E72704" w:rsidRDefault="00E72704" w:rsidP="004F0445">
            <w:pPr>
              <w:tabs>
                <w:tab w:val="left" w:pos="9288"/>
              </w:tabs>
              <w:jc w:val="center"/>
              <w:rPr>
                <w:b/>
              </w:rPr>
            </w:pPr>
            <w:r>
              <w:rPr>
                <w:b/>
              </w:rPr>
              <w:t>«Утверждаю»</w:t>
            </w:r>
          </w:p>
          <w:p w:rsidR="00E72704" w:rsidRDefault="00E72704" w:rsidP="004F0445">
            <w:pPr>
              <w:tabs>
                <w:tab w:val="left" w:pos="9288"/>
              </w:tabs>
              <w:jc w:val="both"/>
            </w:pPr>
            <w:r>
              <w:t xml:space="preserve">Директор школы </w:t>
            </w:r>
          </w:p>
          <w:p w:rsidR="00E72704" w:rsidRDefault="00E72704" w:rsidP="004F0445">
            <w:pPr>
              <w:tabs>
                <w:tab w:val="left" w:pos="9288"/>
              </w:tabs>
              <w:jc w:val="both"/>
            </w:pPr>
            <w:r>
              <w:t>__________     Горюнова А.Г.</w:t>
            </w:r>
          </w:p>
          <w:p w:rsidR="00E72704" w:rsidRDefault="00E72704" w:rsidP="004F0445">
            <w:pPr>
              <w:tabs>
                <w:tab w:val="left" w:pos="9288"/>
              </w:tabs>
              <w:jc w:val="both"/>
            </w:pPr>
          </w:p>
          <w:p w:rsidR="00E72704" w:rsidRDefault="00E72704" w:rsidP="004F0445">
            <w:pPr>
              <w:tabs>
                <w:tab w:val="left" w:pos="9288"/>
              </w:tabs>
              <w:jc w:val="both"/>
            </w:pPr>
            <w:r>
              <w:t xml:space="preserve">Приказ № </w:t>
            </w:r>
          </w:p>
          <w:p w:rsidR="00E72704" w:rsidRDefault="00E72704" w:rsidP="004F0445">
            <w:pPr>
              <w:tabs>
                <w:tab w:val="left" w:pos="9288"/>
              </w:tabs>
              <w:jc w:val="both"/>
            </w:pPr>
            <w:r>
              <w:t xml:space="preserve"> от «    » августа 2014 г.</w:t>
            </w:r>
          </w:p>
          <w:p w:rsidR="00E72704" w:rsidRDefault="00E72704" w:rsidP="004F0445">
            <w:pPr>
              <w:tabs>
                <w:tab w:val="left" w:pos="9288"/>
              </w:tabs>
              <w:jc w:val="center"/>
            </w:pPr>
          </w:p>
        </w:tc>
      </w:tr>
    </w:tbl>
    <w:p w:rsidR="00E72704" w:rsidRDefault="00E72704" w:rsidP="00E72704"/>
    <w:p w:rsidR="00E72704" w:rsidRDefault="00E72704" w:rsidP="00E72704"/>
    <w:p w:rsidR="00E72704" w:rsidRDefault="00E72704" w:rsidP="00E72704"/>
    <w:p w:rsidR="00E72704" w:rsidRDefault="00E72704" w:rsidP="00E72704"/>
    <w:p w:rsidR="00E72704" w:rsidRDefault="00E72704" w:rsidP="00E72704"/>
    <w:p w:rsidR="00E72704" w:rsidRDefault="00E72704" w:rsidP="00E72704"/>
    <w:p w:rsidR="00E72704" w:rsidRDefault="00E72704" w:rsidP="00E72704"/>
    <w:p w:rsidR="00E72704" w:rsidRDefault="00E72704" w:rsidP="00E72704"/>
    <w:p w:rsidR="00E72704" w:rsidRDefault="00E72704" w:rsidP="00E72704"/>
    <w:p w:rsidR="00E72704" w:rsidRDefault="00E72704" w:rsidP="00E72704"/>
    <w:p w:rsidR="00E72704" w:rsidRDefault="00E72704" w:rsidP="00E72704">
      <w:pPr>
        <w:jc w:val="center"/>
        <w:rPr>
          <w:b/>
          <w:sz w:val="32"/>
          <w:szCs w:val="32"/>
        </w:rPr>
      </w:pPr>
      <w:r>
        <w:rPr>
          <w:b/>
          <w:sz w:val="32"/>
          <w:szCs w:val="32"/>
        </w:rPr>
        <w:t xml:space="preserve">Рабочая программа </w:t>
      </w:r>
    </w:p>
    <w:p w:rsidR="00E72704" w:rsidRDefault="00E72704" w:rsidP="00E72704">
      <w:pPr>
        <w:jc w:val="center"/>
        <w:rPr>
          <w:b/>
          <w:sz w:val="32"/>
          <w:szCs w:val="32"/>
        </w:rPr>
      </w:pPr>
    </w:p>
    <w:p w:rsidR="00E72704" w:rsidRDefault="00E72704" w:rsidP="00E72704">
      <w:pPr>
        <w:jc w:val="center"/>
        <w:rPr>
          <w:b/>
          <w:sz w:val="28"/>
          <w:szCs w:val="28"/>
        </w:rPr>
      </w:pPr>
      <w:r>
        <w:rPr>
          <w:b/>
          <w:sz w:val="28"/>
          <w:szCs w:val="28"/>
        </w:rPr>
        <w:t>по элективному курсу «Пенсионный всеобуч»</w:t>
      </w:r>
    </w:p>
    <w:p w:rsidR="00E72704" w:rsidRDefault="00E72704" w:rsidP="00E72704">
      <w:pPr>
        <w:jc w:val="center"/>
        <w:rPr>
          <w:sz w:val="28"/>
          <w:szCs w:val="28"/>
        </w:rPr>
      </w:pPr>
      <w:r>
        <w:rPr>
          <w:sz w:val="28"/>
          <w:szCs w:val="28"/>
        </w:rPr>
        <w:t>на уровень  среднего общего образования</w:t>
      </w:r>
    </w:p>
    <w:p w:rsidR="00E72704" w:rsidRDefault="00E72704" w:rsidP="00E72704">
      <w:pPr>
        <w:jc w:val="center"/>
        <w:rPr>
          <w:sz w:val="28"/>
          <w:szCs w:val="28"/>
        </w:rPr>
      </w:pPr>
      <w:r>
        <w:rPr>
          <w:sz w:val="28"/>
          <w:szCs w:val="28"/>
        </w:rPr>
        <w:t xml:space="preserve">11  класс   </w:t>
      </w:r>
    </w:p>
    <w:p w:rsidR="00E72704" w:rsidRDefault="00E72704" w:rsidP="00E72704">
      <w:pPr>
        <w:jc w:val="center"/>
        <w:rPr>
          <w:sz w:val="28"/>
          <w:szCs w:val="28"/>
        </w:rPr>
      </w:pPr>
    </w:p>
    <w:p w:rsidR="00E72704" w:rsidRDefault="00E72704" w:rsidP="00E72704">
      <w:pPr>
        <w:jc w:val="center"/>
        <w:rPr>
          <w:sz w:val="28"/>
          <w:szCs w:val="28"/>
        </w:rPr>
      </w:pPr>
    </w:p>
    <w:p w:rsidR="00E72704" w:rsidRDefault="00E72704" w:rsidP="00E72704">
      <w:pPr>
        <w:jc w:val="center"/>
        <w:rPr>
          <w:sz w:val="28"/>
          <w:szCs w:val="28"/>
        </w:rPr>
      </w:pPr>
    </w:p>
    <w:p w:rsidR="00E72704" w:rsidRDefault="00E72704" w:rsidP="00E72704">
      <w:pPr>
        <w:rPr>
          <w:sz w:val="28"/>
          <w:szCs w:val="28"/>
        </w:rPr>
      </w:pPr>
      <w:r>
        <w:rPr>
          <w:sz w:val="28"/>
          <w:szCs w:val="28"/>
        </w:rPr>
        <w:t xml:space="preserve">                                    Учитель: Дешевых Неля Борисовна</w:t>
      </w:r>
    </w:p>
    <w:p w:rsidR="00E72704" w:rsidRDefault="00E72704" w:rsidP="00E72704">
      <w:r>
        <w:rPr>
          <w:sz w:val="28"/>
          <w:szCs w:val="28"/>
        </w:rPr>
        <w:t xml:space="preserve"> </w:t>
      </w: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jc w:val="center"/>
      </w:pPr>
    </w:p>
    <w:p w:rsidR="00E72704" w:rsidRDefault="00E72704" w:rsidP="00E72704">
      <w:pPr>
        <w:rPr>
          <w:b/>
          <w:sz w:val="28"/>
          <w:szCs w:val="28"/>
        </w:rPr>
      </w:pPr>
    </w:p>
    <w:p w:rsidR="00E72704" w:rsidRDefault="00E72704" w:rsidP="00E72704">
      <w:pPr>
        <w:jc w:val="center"/>
        <w:rPr>
          <w:b/>
          <w:sz w:val="28"/>
          <w:szCs w:val="28"/>
        </w:rPr>
      </w:pPr>
    </w:p>
    <w:p w:rsidR="00E72704" w:rsidRDefault="00E72704" w:rsidP="00E72704">
      <w:pPr>
        <w:jc w:val="center"/>
        <w:rPr>
          <w:b/>
          <w:bCs/>
          <w:sz w:val="28"/>
          <w:szCs w:val="28"/>
        </w:rPr>
      </w:pPr>
      <w:r>
        <w:rPr>
          <w:b/>
          <w:bCs/>
          <w:sz w:val="28"/>
          <w:szCs w:val="28"/>
        </w:rPr>
        <w:t>п.Волоконовка 2014г.</w:t>
      </w:r>
    </w:p>
    <w:p w:rsidR="00E72704" w:rsidRDefault="00E72704" w:rsidP="00E72704">
      <w:pPr>
        <w:rPr>
          <w:b/>
          <w:sz w:val="28"/>
          <w:szCs w:val="28"/>
        </w:rPr>
      </w:pPr>
    </w:p>
    <w:p w:rsidR="00E72704" w:rsidRPr="001A44DB" w:rsidRDefault="00E72704" w:rsidP="00E72704">
      <w:pPr>
        <w:jc w:val="center"/>
      </w:pPr>
      <w:r w:rsidRPr="001A44DB">
        <w:rPr>
          <w:b/>
          <w:bCs/>
        </w:rPr>
        <w:t>Пояснительная записка</w:t>
      </w:r>
    </w:p>
    <w:p w:rsidR="00E72704" w:rsidRPr="001A44DB" w:rsidRDefault="00E72704" w:rsidP="00E72704">
      <w:pPr>
        <w:jc w:val="both"/>
      </w:pPr>
      <w:r w:rsidRPr="001A44DB">
        <w:br/>
        <w:t xml:space="preserve">   Программа элективного курса «Пенсионный всеобуч» разработана в соответствии с задачами модернизации содержания образования, с учетом дидактических требований к уровню подготовки выпускников </w:t>
      </w:r>
      <w:r>
        <w:t xml:space="preserve">средней </w:t>
      </w:r>
      <w:r w:rsidRPr="001A44DB">
        <w:t xml:space="preserve"> школы, на основе Программы</w:t>
      </w:r>
      <w:r w:rsidRPr="001A44DB">
        <w:rPr>
          <w:b/>
        </w:rPr>
        <w:t xml:space="preserve"> </w:t>
      </w:r>
      <w:r w:rsidRPr="001A44DB">
        <w:t>элективного курса по изучению положений и норм пенсионного законодательства РФ «Пенсионный всеобуч» Пересыпкин</w:t>
      </w:r>
      <w:r>
        <w:t>ой</w:t>
      </w:r>
      <w:r w:rsidRPr="001A44DB">
        <w:t xml:space="preserve"> А.В., к.соц. н., Синюков В.А. , к.ф.н., к.ю.н.</w:t>
      </w:r>
      <w:r w:rsidRPr="001A44DB">
        <w:br/>
      </w:r>
      <w:r w:rsidRPr="001A44DB">
        <w:br/>
        <w:t xml:space="preserve">    Элективный курс адресован педагогам и учащимся </w:t>
      </w:r>
      <w:r>
        <w:t>средней</w:t>
      </w:r>
      <w:r w:rsidRPr="001A44DB">
        <w:t xml:space="preserve"> школы, которые готовятся к сдаче ЕГЭ по обществоведческим дисциплинам. Он включает важнейшие вопросы развития пенсионного законодательства в России, освоение знаний о правовых принципах, формирование собственных представлений и установок, основанных на современных правовых ценностях.</w:t>
      </w:r>
      <w:r w:rsidRPr="001A44DB">
        <w:br/>
      </w:r>
      <w:r w:rsidRPr="001A44DB">
        <w:br/>
        <w:t xml:space="preserve">  Особенность данного элективного курса заключается в том, что он предполагает овладение умениями применять полученные знания и основные способы деятельности для анализа социальных и правовых норм относительно конкретных условий их реализации.</w:t>
      </w:r>
      <w:r w:rsidRPr="001A44DB">
        <w:br/>
      </w:r>
      <w:r w:rsidRPr="001A44DB">
        <w:br/>
      </w:r>
      <w:r w:rsidRPr="001A44DB">
        <w:rPr>
          <w:rStyle w:val="butback"/>
        </w:rPr>
        <w:t xml:space="preserve"> </w:t>
      </w:r>
      <w:r w:rsidRPr="001A44DB">
        <w:rPr>
          <w:b/>
          <w:bCs/>
        </w:rPr>
        <w:t xml:space="preserve"> </w:t>
      </w:r>
      <w:r w:rsidRPr="001A44DB">
        <w:rPr>
          <w:rStyle w:val="submenu-table"/>
          <w:b/>
          <w:bCs/>
        </w:rPr>
        <w:t>Цель курса:</w:t>
      </w:r>
      <w:r w:rsidRPr="001A44DB">
        <w:t xml:space="preserve"> содействовать становлению человека как духовно-нравственной, свободной, саморазвивающейся, социально активной личности, гражданина и патриота своего Отечества.</w:t>
      </w:r>
      <w:r w:rsidRPr="001A44DB">
        <w:br/>
      </w:r>
      <w:r w:rsidRPr="001A44DB">
        <w:br/>
      </w:r>
      <w:r w:rsidRPr="001A44DB">
        <w:rPr>
          <w:b/>
          <w:bCs/>
        </w:rPr>
        <w:t>Задачи:</w:t>
      </w:r>
    </w:p>
    <w:p w:rsidR="00E72704" w:rsidRDefault="00E72704" w:rsidP="00E72704">
      <w:pPr>
        <w:numPr>
          <w:ilvl w:val="0"/>
          <w:numId w:val="1"/>
        </w:numPr>
        <w:spacing w:before="100" w:beforeAutospacing="1" w:after="100" w:afterAutospacing="1"/>
        <w:jc w:val="both"/>
      </w:pPr>
      <w:r w:rsidRPr="001A44DB">
        <w:br/>
        <w:t>повысить правовую грамотность и правовую культуру школьников;</w:t>
      </w:r>
    </w:p>
    <w:p w:rsidR="00E72704" w:rsidRPr="001A44DB" w:rsidRDefault="00E72704" w:rsidP="00E72704">
      <w:pPr>
        <w:numPr>
          <w:ilvl w:val="0"/>
          <w:numId w:val="1"/>
        </w:numPr>
        <w:spacing w:before="100" w:beforeAutospacing="1" w:after="100" w:afterAutospacing="1"/>
        <w:jc w:val="both"/>
      </w:pPr>
      <w:r w:rsidRPr="001A44DB">
        <w:br/>
        <w:t>активизировать гражданскую позицию школьников;</w:t>
      </w:r>
    </w:p>
    <w:p w:rsidR="00E72704" w:rsidRDefault="00E72704" w:rsidP="00E72704">
      <w:pPr>
        <w:numPr>
          <w:ilvl w:val="0"/>
          <w:numId w:val="1"/>
        </w:numPr>
        <w:spacing w:before="100" w:beforeAutospacing="1" w:after="100" w:afterAutospacing="1"/>
        <w:jc w:val="both"/>
      </w:pPr>
      <w:r w:rsidRPr="001A44DB">
        <w:br/>
        <w:t>сократить разрыв между теорией и практикой в правовом образовании школьников.</w:t>
      </w:r>
    </w:p>
    <w:p w:rsidR="00E72704" w:rsidRPr="001A44DB" w:rsidRDefault="00E72704" w:rsidP="00E72704">
      <w:pPr>
        <w:numPr>
          <w:ilvl w:val="0"/>
          <w:numId w:val="1"/>
        </w:numPr>
        <w:spacing w:before="100" w:beforeAutospacing="1" w:after="100" w:afterAutospacing="1"/>
        <w:jc w:val="both"/>
      </w:pPr>
      <w:r w:rsidRPr="001A44DB">
        <w:br/>
      </w:r>
      <w:r w:rsidRPr="001A7D53">
        <w:rPr>
          <w:b/>
          <w:bCs/>
        </w:rPr>
        <w:t xml:space="preserve">Методы </w:t>
      </w:r>
      <w:r w:rsidRPr="001A44DB">
        <w:t>преподавания данного курса определяются его целями и задачами. Повысить мотивацию учебной деятельности предполагается за счет нетрадиционных форм подачи материала, элементов игровой деятельности, активных методов обучения. Обсуждение проблемных и дискуссионных вопросов невозможно без приобретения учащимися опыта ведения диалога, дискуссии и приобщения к творческой деятельности, способности к моделированию ситуации.</w:t>
      </w:r>
    </w:p>
    <w:p w:rsidR="00E72704" w:rsidRPr="001A44DB" w:rsidRDefault="00E72704" w:rsidP="00E72704">
      <w:pPr>
        <w:jc w:val="both"/>
      </w:pPr>
      <w:r w:rsidRPr="001A44DB">
        <w:t xml:space="preserve">    Элективный курс рассчитан на 34 учебных занятий, которые могут быть проведены в течение учебного года один раз в неделю.</w:t>
      </w:r>
      <w:r w:rsidRPr="001A44DB">
        <w:br/>
      </w:r>
      <w:r w:rsidRPr="001A44DB">
        <w:br/>
      </w:r>
      <w:r w:rsidRPr="001A44DB">
        <w:rPr>
          <w:b/>
          <w:bCs/>
        </w:rPr>
        <w:t xml:space="preserve"> </w:t>
      </w:r>
      <w:r w:rsidRPr="001A44DB">
        <w:rPr>
          <w:rStyle w:val="submenu-table"/>
          <w:b/>
          <w:bCs/>
        </w:rPr>
        <w:t>Ожидаемый результат.</w:t>
      </w:r>
      <w:r w:rsidRPr="001A44DB">
        <w:rPr>
          <w:b/>
          <w:bCs/>
        </w:rPr>
        <w:t xml:space="preserve"> </w:t>
      </w:r>
      <w:r w:rsidRPr="001A44DB">
        <w:t>Работа над курсом предполагает развитие основных навыков и умений учащихся:</w:t>
      </w:r>
    </w:p>
    <w:p w:rsidR="00E72704" w:rsidRPr="001A44DB" w:rsidRDefault="00E72704" w:rsidP="00E72704">
      <w:pPr>
        <w:numPr>
          <w:ilvl w:val="0"/>
          <w:numId w:val="2"/>
        </w:numPr>
        <w:spacing w:before="100" w:beforeAutospacing="1" w:after="100" w:afterAutospacing="1"/>
        <w:jc w:val="both"/>
      </w:pPr>
      <w:r w:rsidRPr="001A44DB">
        <w:br/>
        <w:t>выделять основной смысл текста, события, явления, соотносить с правовыми нормами и со своим опытом и ценностями;</w:t>
      </w:r>
    </w:p>
    <w:p w:rsidR="00E72704" w:rsidRPr="001A44DB" w:rsidRDefault="00E72704" w:rsidP="00E72704">
      <w:pPr>
        <w:numPr>
          <w:ilvl w:val="0"/>
          <w:numId w:val="2"/>
        </w:numPr>
        <w:spacing w:before="100" w:beforeAutospacing="1" w:after="100" w:afterAutospacing="1"/>
        <w:jc w:val="both"/>
      </w:pPr>
      <w:r w:rsidRPr="001A44DB">
        <w:br/>
        <w:t>создавать для себя нормы деятельности и поведения, пользоваться ими;</w:t>
      </w:r>
    </w:p>
    <w:p w:rsidR="00E72704" w:rsidRPr="001A44DB" w:rsidRDefault="00E72704" w:rsidP="00E72704">
      <w:pPr>
        <w:numPr>
          <w:ilvl w:val="0"/>
          <w:numId w:val="2"/>
        </w:numPr>
        <w:spacing w:before="100" w:beforeAutospacing="1" w:after="100" w:afterAutospacing="1"/>
        <w:jc w:val="both"/>
      </w:pPr>
      <w:r w:rsidRPr="001A44DB">
        <w:lastRenderedPageBreak/>
        <w:br/>
        <w:t>строить коммуникацию с другими людьми: вести диалог;</w:t>
      </w:r>
    </w:p>
    <w:p w:rsidR="00E72704" w:rsidRPr="001A44DB" w:rsidRDefault="00E72704" w:rsidP="00E72704">
      <w:pPr>
        <w:numPr>
          <w:ilvl w:val="0"/>
          <w:numId w:val="2"/>
        </w:numPr>
        <w:spacing w:before="100" w:beforeAutospacing="1" w:after="100" w:afterAutospacing="1"/>
        <w:jc w:val="both"/>
      </w:pPr>
      <w:r w:rsidRPr="001A44DB">
        <w:br/>
        <w:t>проводить самооценку собственных знаний и умений;</w:t>
      </w:r>
    </w:p>
    <w:p w:rsidR="00E72704" w:rsidRPr="001A44DB" w:rsidRDefault="00E72704" w:rsidP="00E72704">
      <w:pPr>
        <w:numPr>
          <w:ilvl w:val="0"/>
          <w:numId w:val="2"/>
        </w:numPr>
        <w:spacing w:before="100" w:beforeAutospacing="1" w:after="100" w:afterAutospacing="1"/>
        <w:jc w:val="both"/>
      </w:pPr>
      <w:r w:rsidRPr="001A44DB">
        <w:br/>
        <w:t>устанавливать конструктивные отношения с людьми;</w:t>
      </w:r>
    </w:p>
    <w:p w:rsidR="00E72704" w:rsidRPr="001A44DB" w:rsidRDefault="00E72704" w:rsidP="00E72704">
      <w:pPr>
        <w:numPr>
          <w:ilvl w:val="0"/>
          <w:numId w:val="2"/>
        </w:numPr>
        <w:spacing w:before="100" w:beforeAutospacing="1" w:after="100" w:afterAutospacing="1"/>
      </w:pPr>
      <w:r w:rsidRPr="001A44DB">
        <w:br/>
        <w:t>приобретать навыки организации труда.</w:t>
      </w:r>
      <w:r w:rsidRPr="001A44DB">
        <w:br/>
      </w:r>
      <w:r w:rsidRPr="001A44DB">
        <w:br/>
      </w:r>
      <w:r w:rsidRPr="001A44DB">
        <w:rPr>
          <w:b/>
          <w:bCs/>
        </w:rPr>
        <w:t>Требования к уровню освоения курса</w:t>
      </w:r>
      <w:r w:rsidRPr="001A44DB">
        <w:br/>
      </w:r>
      <w:r w:rsidRPr="001A44DB">
        <w:br/>
        <w:t>В результате изучения курса учащиеся должны знать:</w:t>
      </w:r>
      <w:r w:rsidRPr="001A44DB">
        <w:br/>
      </w:r>
    </w:p>
    <w:p w:rsidR="00E72704" w:rsidRPr="001A44DB" w:rsidRDefault="00E72704" w:rsidP="00E72704">
      <w:pPr>
        <w:spacing w:before="100" w:beforeAutospacing="1" w:after="100" w:afterAutospacing="1"/>
        <w:ind w:left="360"/>
      </w:pPr>
      <w:r w:rsidRPr="001A44DB">
        <w:t>– терминологию и основные понятия, относящиеся к пенсионному праву;</w:t>
      </w:r>
      <w:r w:rsidRPr="001A44DB">
        <w:br/>
      </w:r>
    </w:p>
    <w:p w:rsidR="00E72704" w:rsidRDefault="00E72704" w:rsidP="00E72704">
      <w:pPr>
        <w:spacing w:before="100" w:beforeAutospacing="1" w:after="100" w:afterAutospacing="1"/>
        <w:ind w:left="360"/>
      </w:pPr>
      <w:r w:rsidRPr="001A44DB">
        <w:t>– необходимее источники пенсионного права.</w:t>
      </w:r>
    </w:p>
    <w:p w:rsidR="00E72704" w:rsidRPr="001A44DB" w:rsidRDefault="00E72704" w:rsidP="00E72704">
      <w:pPr>
        <w:jc w:val="center"/>
        <w:rPr>
          <w:b/>
        </w:rPr>
      </w:pPr>
      <w:r w:rsidRPr="001A44DB">
        <w:rPr>
          <w:b/>
        </w:rPr>
        <w:t>Содержание программы</w:t>
      </w:r>
    </w:p>
    <w:p w:rsidR="00E72704" w:rsidRPr="001A44DB" w:rsidRDefault="00E72704" w:rsidP="00E72704">
      <w:pPr>
        <w:jc w:val="center"/>
        <w:rPr>
          <w:b/>
        </w:rPr>
      </w:pPr>
    </w:p>
    <w:p w:rsidR="00E72704" w:rsidRPr="001A44DB" w:rsidRDefault="00E72704" w:rsidP="00E72704">
      <w:pPr>
        <w:jc w:val="both"/>
        <w:rPr>
          <w:u w:val="single"/>
        </w:rPr>
      </w:pPr>
      <w:r w:rsidRPr="001A44DB">
        <w:rPr>
          <w:u w:val="single"/>
        </w:rPr>
        <w:t xml:space="preserve">Тема Введение </w:t>
      </w:r>
    </w:p>
    <w:p w:rsidR="00E72704" w:rsidRPr="001A44DB" w:rsidRDefault="00E72704" w:rsidP="00E72704">
      <w:pPr>
        <w:jc w:val="both"/>
      </w:pPr>
      <w:r w:rsidRPr="001A44DB">
        <w:t xml:space="preserve">Основные тенденции развития пенсионного обеспечения граждан в РФ и актуальные проблемы в решении этой наиболее значимой задачи социального государства. Цели курса по изучению положений и норм пенсионного законодательства РФ. Задачи курса. </w:t>
      </w:r>
    </w:p>
    <w:p w:rsidR="00E72704" w:rsidRPr="001A44DB" w:rsidRDefault="00E72704" w:rsidP="00E72704">
      <w:pPr>
        <w:jc w:val="both"/>
      </w:pPr>
    </w:p>
    <w:p w:rsidR="00E72704" w:rsidRPr="001A44DB" w:rsidRDefault="00E72704" w:rsidP="00E72704">
      <w:pPr>
        <w:jc w:val="both"/>
        <w:rPr>
          <w:u w:val="single"/>
        </w:rPr>
      </w:pPr>
      <w:r w:rsidRPr="001A44DB">
        <w:rPr>
          <w:u w:val="single"/>
        </w:rPr>
        <w:t>Тема Понятие пенсии как вида социального обеспечения</w:t>
      </w:r>
    </w:p>
    <w:p w:rsidR="00E72704" w:rsidRPr="001A44DB" w:rsidRDefault="00E72704" w:rsidP="00E72704">
      <w:pPr>
        <w:jc w:val="both"/>
      </w:pPr>
      <w:r w:rsidRPr="001A44DB">
        <w:t xml:space="preserve">Понятие пенсии и ее признаки. Представление о пенсии как одном из видов социального обеспечения. Отличие пенсии от других денежных выплат государством. Классификация пенсий на государственные и страховые накопительные. </w:t>
      </w:r>
    </w:p>
    <w:p w:rsidR="00E72704" w:rsidRPr="001A44DB" w:rsidRDefault="00E72704" w:rsidP="00E72704">
      <w:pPr>
        <w:pStyle w:val="a3"/>
        <w:jc w:val="both"/>
        <w:rPr>
          <w:u w:val="single"/>
        </w:rPr>
      </w:pPr>
      <w:r w:rsidRPr="001A44DB">
        <w:rPr>
          <w:u w:val="single"/>
        </w:rPr>
        <w:t>Тема История развития законодательства о пенсионном обеспечении в России</w:t>
      </w:r>
    </w:p>
    <w:p w:rsidR="00E72704" w:rsidRPr="001A44DB" w:rsidRDefault="00E72704" w:rsidP="00E72704">
      <w:pPr>
        <w:pStyle w:val="a3"/>
        <w:jc w:val="both"/>
      </w:pPr>
      <w:r w:rsidRPr="001A44DB">
        <w:t xml:space="preserve">Этапы развития отечественного законодательства о пенсионном обеспечении. Пенсионное обеспечение в дореволюционной России. Обеспечение пенсиями в первые годы Советской власти. Пенсионное обеспечение рабочих и служащих до принятия Закона о государственных пенсиях рабочих и служащих (14 июля </w:t>
      </w:r>
      <w:smartTag w:uri="urn:schemas-microsoft-com:office:smarttags" w:element="metricconverter">
        <w:smartTagPr>
          <w:attr w:name="ProductID" w:val="1956 г"/>
        </w:smartTagPr>
        <w:r w:rsidRPr="001A44DB">
          <w:t>1956 г</w:t>
        </w:r>
      </w:smartTag>
      <w:r w:rsidRPr="001A44DB">
        <w:t xml:space="preserve">.) и Закона о пенсиях и пособиях членам колхозов (15 июля </w:t>
      </w:r>
      <w:smartTag w:uri="urn:schemas-microsoft-com:office:smarttags" w:element="metricconverter">
        <w:smartTagPr>
          <w:attr w:name="ProductID" w:val="1964 г"/>
        </w:smartTagPr>
        <w:r w:rsidRPr="001A44DB">
          <w:t>1964 г</w:t>
        </w:r>
      </w:smartTag>
      <w:r w:rsidRPr="001A44DB">
        <w:t xml:space="preserve">.). Принятие Конституции РСФСР </w:t>
      </w:r>
      <w:smartTag w:uri="urn:schemas-microsoft-com:office:smarttags" w:element="metricconverter">
        <w:smartTagPr>
          <w:attr w:name="ProductID" w:val="1977 г"/>
        </w:smartTagPr>
        <w:r w:rsidRPr="001A44DB">
          <w:t>1977 г</w:t>
        </w:r>
      </w:smartTag>
      <w:r w:rsidRPr="001A44DB">
        <w:t xml:space="preserve">. новый этап в развитии законодательства о социальном обеспечении.Развал СССР. Борьба советского и российского руководства в сфере пенсионного законодательства. Принятие Закона РФ «О государственных пенсиях в РФ» (20 ноября </w:t>
      </w:r>
      <w:smartTag w:uri="urn:schemas-microsoft-com:office:smarttags" w:element="metricconverter">
        <w:smartTagPr>
          <w:attr w:name="ProductID" w:val="1990 г"/>
        </w:smartTagPr>
        <w:r w:rsidRPr="001A44DB">
          <w:t>1990 г</w:t>
        </w:r>
      </w:smartTag>
      <w:r w:rsidRPr="001A44DB">
        <w:t>.). Переход страны к рыночной экономике. Реформирование пенсионной системы РФ. Понижение демократизма пенсионной системы.Пенсионная реформа, осуществленная в конце ХХ – начале ХХ</w:t>
      </w:r>
      <w:r w:rsidRPr="001A44DB">
        <w:rPr>
          <w:lang w:val="en-US"/>
        </w:rPr>
        <w:t>I</w:t>
      </w:r>
      <w:r w:rsidRPr="001A44DB">
        <w:t xml:space="preserve"> века. Очередной кризис пенсионной системы РФ и пути его разрешения. </w:t>
      </w:r>
    </w:p>
    <w:p w:rsidR="00E72704" w:rsidRPr="001A44DB" w:rsidRDefault="00E72704" w:rsidP="00E72704">
      <w:pPr>
        <w:jc w:val="both"/>
        <w:rPr>
          <w:b/>
          <w:u w:val="single"/>
        </w:rPr>
      </w:pPr>
    </w:p>
    <w:p w:rsidR="00E72704" w:rsidRPr="001A44DB" w:rsidRDefault="00E72704" w:rsidP="00E72704">
      <w:pPr>
        <w:jc w:val="both"/>
        <w:rPr>
          <w:u w:val="single"/>
        </w:rPr>
      </w:pPr>
      <w:r w:rsidRPr="001A44DB">
        <w:rPr>
          <w:u w:val="single"/>
        </w:rPr>
        <w:t>Тема Пенсионное право в правовой системе социального обеспечения РФ</w:t>
      </w:r>
    </w:p>
    <w:p w:rsidR="00E72704" w:rsidRPr="001A44DB" w:rsidRDefault="00E72704" w:rsidP="00E72704">
      <w:pPr>
        <w:jc w:val="both"/>
      </w:pPr>
      <w:r w:rsidRPr="001A44DB">
        <w:t xml:space="preserve">Краткая характеристика норм о пенсионном обеспечении как подотрасли права социального обеспечения. Пенсионные отношения, регулируемые нормами права социального обеспечения. Система пенсионного права. Источники пенсионного права. Общая характеристика ФЗ РФ «Об обязательном пенсионном страховании в Российской Федерации». Общая характеристика ФЗ РФ «О трудовых пенсиях в Российской </w:t>
      </w:r>
      <w:r w:rsidRPr="001A44DB">
        <w:lastRenderedPageBreak/>
        <w:t>Федерации». Общая характеристика ФЗ РФ «О государственном пенсионном обеспечении».</w:t>
      </w:r>
    </w:p>
    <w:p w:rsidR="00E72704" w:rsidRPr="001A44DB" w:rsidRDefault="00E72704" w:rsidP="00E72704">
      <w:pPr>
        <w:pStyle w:val="a3"/>
        <w:jc w:val="both"/>
        <w:rPr>
          <w:u w:val="single"/>
        </w:rPr>
      </w:pPr>
    </w:p>
    <w:p w:rsidR="00E72704" w:rsidRPr="001A44DB" w:rsidRDefault="00E72704" w:rsidP="00E72704">
      <w:pPr>
        <w:pStyle w:val="a3"/>
        <w:jc w:val="both"/>
        <w:rPr>
          <w:u w:val="single"/>
        </w:rPr>
      </w:pPr>
      <w:r w:rsidRPr="001A44DB">
        <w:rPr>
          <w:u w:val="single"/>
        </w:rPr>
        <w:t>Тема Принципы пенсионного права</w:t>
      </w:r>
    </w:p>
    <w:p w:rsidR="00E72704" w:rsidRPr="001A44DB" w:rsidRDefault="00E72704" w:rsidP="00E72704">
      <w:pPr>
        <w:pStyle w:val="a3"/>
        <w:jc w:val="both"/>
      </w:pPr>
      <w:r w:rsidRPr="001A44DB">
        <w:t>Принципы права социального обеспечения и их соотношение с принципами пенсионного права. Содержание принципов пенсионного права. Новация принципов пенсионного права в условиях современной пенсионной реформы в России.</w:t>
      </w:r>
    </w:p>
    <w:p w:rsidR="00E72704" w:rsidRPr="001A44DB" w:rsidRDefault="00E72704" w:rsidP="00E72704">
      <w:pPr>
        <w:pStyle w:val="a3"/>
        <w:jc w:val="both"/>
        <w:rPr>
          <w:u w:val="single"/>
        </w:rPr>
      </w:pPr>
      <w:r w:rsidRPr="001A44DB">
        <w:rPr>
          <w:u w:val="single"/>
        </w:rPr>
        <w:t>Тема Пенсионные правоотношения</w:t>
      </w:r>
    </w:p>
    <w:p w:rsidR="00E72704" w:rsidRPr="001A44DB" w:rsidRDefault="00E72704" w:rsidP="00E72704">
      <w:pPr>
        <w:spacing w:before="100" w:beforeAutospacing="1" w:after="100" w:afterAutospacing="1"/>
        <w:jc w:val="both"/>
      </w:pPr>
      <w:r w:rsidRPr="001A44DB">
        <w:t>Правовые отношения, возникающие в процессе реализации права гражданина на достойное пенсионное обеспечение. Понятие пенсионных правоотношений и их структура. Субъекты пенсионных правоотношений. Основания их возникновения, развития и прекращения.</w:t>
      </w:r>
    </w:p>
    <w:p w:rsidR="00E72704" w:rsidRPr="001A44DB" w:rsidRDefault="00E72704" w:rsidP="00E72704">
      <w:pPr>
        <w:spacing w:before="100" w:beforeAutospacing="1" w:after="100" w:afterAutospacing="1"/>
        <w:rPr>
          <w:b/>
          <w:u w:val="single"/>
        </w:rPr>
      </w:pPr>
      <w:r w:rsidRPr="001A44DB">
        <w:rPr>
          <w:u w:val="single"/>
        </w:rPr>
        <w:t>Тема Классификация пенсионных правоотношени</w:t>
      </w:r>
      <w:r w:rsidRPr="001A44DB">
        <w:rPr>
          <w:b/>
          <w:u w:val="single"/>
        </w:rPr>
        <w:t>й</w:t>
      </w:r>
    </w:p>
    <w:p w:rsidR="00E72704" w:rsidRPr="001A44DB" w:rsidRDefault="00E72704" w:rsidP="00E72704">
      <w:pPr>
        <w:spacing w:before="100" w:beforeAutospacing="1" w:after="100" w:afterAutospacing="1"/>
        <w:jc w:val="both"/>
      </w:pPr>
      <w:r w:rsidRPr="001A44DB">
        <w:t>Основания классификации пенсионных правоотношений. Виды пенсий по источнику финансирования их выплат. Виды пенсий по субъектам получения пенсионных выплат. Виды пенсий по основаниям для назначения и выплаты пенсий.</w:t>
      </w:r>
    </w:p>
    <w:p w:rsidR="00E72704" w:rsidRPr="001A44DB" w:rsidRDefault="00E72704" w:rsidP="00E72704">
      <w:pPr>
        <w:spacing w:before="100" w:beforeAutospacing="1" w:after="100" w:afterAutospacing="1"/>
        <w:rPr>
          <w:u w:val="single"/>
        </w:rPr>
      </w:pPr>
      <w:r w:rsidRPr="001A44DB">
        <w:rPr>
          <w:u w:val="single"/>
        </w:rPr>
        <w:t>Тема Государственные пенсии</w:t>
      </w:r>
    </w:p>
    <w:p w:rsidR="00E72704" w:rsidRPr="001A44DB" w:rsidRDefault="00E72704" w:rsidP="00E72704">
      <w:pPr>
        <w:autoSpaceDE w:val="0"/>
        <w:autoSpaceDN w:val="0"/>
        <w:adjustRightInd w:val="0"/>
        <w:jc w:val="both"/>
      </w:pPr>
      <w:r w:rsidRPr="001A44DB">
        <w:t xml:space="preserve">Понятие государственного пенсионного обеспечения. Основания выплат государственных пенсий. Федеральный закон от 15 декабря </w:t>
      </w:r>
      <w:smartTag w:uri="urn:schemas-microsoft-com:office:smarttags" w:element="metricconverter">
        <w:smartTagPr>
          <w:attr w:name="ProductID" w:val="2001 г"/>
        </w:smartTagPr>
        <w:r w:rsidRPr="001A44DB">
          <w:t>2001 г</w:t>
        </w:r>
      </w:smartTag>
      <w:r w:rsidRPr="001A44DB">
        <w:t>. N 166-ФЗ "О государственном пенсионном обеспечении в Российской Федерации" и его содержание.</w:t>
      </w:r>
    </w:p>
    <w:p w:rsidR="00E72704" w:rsidRPr="001A44DB" w:rsidRDefault="00E72704" w:rsidP="00E72704">
      <w:pPr>
        <w:pStyle w:val="a3"/>
        <w:jc w:val="both"/>
        <w:rPr>
          <w:u w:val="single"/>
        </w:rPr>
      </w:pPr>
      <w:r w:rsidRPr="001A44DB">
        <w:rPr>
          <w:u w:val="single"/>
        </w:rPr>
        <w:t>Тема Пенсии за выслугу лет</w:t>
      </w:r>
    </w:p>
    <w:p w:rsidR="00E72704" w:rsidRPr="001A44DB" w:rsidRDefault="00E72704" w:rsidP="00E72704">
      <w:pPr>
        <w:spacing w:before="100" w:beforeAutospacing="1" w:after="100" w:afterAutospacing="1"/>
        <w:jc w:val="both"/>
      </w:pPr>
      <w:r w:rsidRPr="001A44DB">
        <w:t xml:space="preserve">Понятие пенсии за выслугу лет. Круг лиц, имеющих право на данную пенсию. Пенсии за выслугу лет федеральным государственным служащим. Пенсии за выслугу лет военнослужащим и приравненным к ним категориям. Размеры пенсий за выслугу лет. </w:t>
      </w:r>
    </w:p>
    <w:p w:rsidR="00E72704" w:rsidRPr="001A44DB" w:rsidRDefault="00E72704" w:rsidP="00E72704">
      <w:pPr>
        <w:pStyle w:val="a3"/>
        <w:jc w:val="both"/>
        <w:rPr>
          <w:u w:val="single"/>
        </w:rPr>
      </w:pPr>
      <w:r w:rsidRPr="001A44DB">
        <w:rPr>
          <w:u w:val="single"/>
        </w:rPr>
        <w:t>Тема Пенсии по старости</w:t>
      </w:r>
    </w:p>
    <w:p w:rsidR="00E72704" w:rsidRPr="001A44DB" w:rsidRDefault="00E72704" w:rsidP="00E72704">
      <w:pPr>
        <w:spacing w:before="100" w:beforeAutospacing="1" w:after="100" w:afterAutospacing="1"/>
        <w:jc w:val="both"/>
      </w:pPr>
      <w:r w:rsidRPr="001A44DB">
        <w:t xml:space="preserve">Понятие пенсии по старости, ее признаки и виды. Условия для назначения трудовой пенсии по старости на общих основаниях. Понятие досрочных трудовых пенсий по старости. Круг лиц, имеющих право на данную пенсию. Условия для назначения досрочных трудовых пенсий по старости. Специальный страховой стаж как одно из условий для назначения данных пенсий. Размеры трудовых пенсий по старости. Условия для назначения пенсий по старости гражданам, пострадавшим в результате радиационных и техногенных катастроф. </w:t>
      </w:r>
    </w:p>
    <w:p w:rsidR="00E72704" w:rsidRPr="001A44DB" w:rsidRDefault="00E72704" w:rsidP="00E72704">
      <w:pPr>
        <w:spacing w:before="100" w:beforeAutospacing="1" w:after="100" w:afterAutospacing="1"/>
        <w:rPr>
          <w:u w:val="single"/>
        </w:rPr>
      </w:pPr>
    </w:p>
    <w:p w:rsidR="00E72704" w:rsidRPr="001A44DB" w:rsidRDefault="00E72704" w:rsidP="00E72704">
      <w:pPr>
        <w:spacing w:before="100" w:beforeAutospacing="1" w:after="100" w:afterAutospacing="1"/>
        <w:rPr>
          <w:u w:val="single"/>
        </w:rPr>
      </w:pPr>
      <w:r w:rsidRPr="001A44DB">
        <w:rPr>
          <w:u w:val="single"/>
        </w:rPr>
        <w:t>Тема Пенсии по инвалидности</w:t>
      </w:r>
    </w:p>
    <w:p w:rsidR="00E72704" w:rsidRPr="001A44DB" w:rsidRDefault="00E72704" w:rsidP="00E72704">
      <w:pPr>
        <w:spacing w:before="100" w:beforeAutospacing="1" w:after="100" w:afterAutospacing="1"/>
        <w:jc w:val="both"/>
      </w:pPr>
      <w:r w:rsidRPr="001A44DB">
        <w:t xml:space="preserve">Понятие инвалидности и порядок признания граждан инвалидами. Понятие пенсии по инвалидности и ее виды. Основания (условия) для назначения пенсии по инвалидности. </w:t>
      </w:r>
      <w:r w:rsidRPr="001A44DB">
        <w:lastRenderedPageBreak/>
        <w:t xml:space="preserve">Структура и размер трудовой пенсии по инвалидности. Пенсия по инвалидности военнослужащим. Государственная пенсия по инвалидности участникам Великой Отечественной войны. Размер данной пенсии. Пенсии по инвалидности вследствие заболевания, полученного в период ликвидации аварии на ЧАЭС. Размер данной пенсии. </w:t>
      </w:r>
    </w:p>
    <w:p w:rsidR="00E72704" w:rsidRPr="001A44DB" w:rsidRDefault="00E72704" w:rsidP="00E72704">
      <w:pPr>
        <w:spacing w:before="100" w:beforeAutospacing="1" w:after="100" w:afterAutospacing="1"/>
        <w:rPr>
          <w:u w:val="single"/>
        </w:rPr>
      </w:pPr>
      <w:r w:rsidRPr="001A44DB">
        <w:rPr>
          <w:u w:val="single"/>
        </w:rPr>
        <w:t>Тема Пенсии по случаю потери кормильца</w:t>
      </w:r>
    </w:p>
    <w:p w:rsidR="00E72704" w:rsidRPr="001A44DB" w:rsidRDefault="00E72704" w:rsidP="00E72704">
      <w:pPr>
        <w:spacing w:before="100" w:beforeAutospacing="1" w:after="100" w:afterAutospacing="1"/>
        <w:jc w:val="both"/>
      </w:pPr>
      <w:r w:rsidRPr="001A44DB">
        <w:t xml:space="preserve">Понятие пенсии по случаю потери кормильца. Круг лиц, имеющих право на данную пенсию. Условия для назначения пенсии по случаю потери кормильца. Структура и размер пенсии по случаю потери кормильца. Пенсии по случаю потери кормильца по государственному пенсионному обеспечению. Пенсии по случаю потери кормильца членам семей военнослужащих. Пенсии по случаю потери кормильца членам семей граждан, пострадавших в результате радиационных и техногенных катастроф. </w:t>
      </w:r>
    </w:p>
    <w:p w:rsidR="00E72704" w:rsidRPr="001A44DB" w:rsidRDefault="00E72704" w:rsidP="00E72704">
      <w:pPr>
        <w:spacing w:before="100" w:beforeAutospacing="1" w:after="100" w:afterAutospacing="1"/>
      </w:pPr>
      <w:r w:rsidRPr="001A44DB">
        <w:rPr>
          <w:u w:val="single"/>
        </w:rPr>
        <w:t>Тема</w:t>
      </w:r>
      <w:r w:rsidRPr="001A44DB">
        <w:t xml:space="preserve"> </w:t>
      </w:r>
      <w:r w:rsidRPr="001A44DB">
        <w:rPr>
          <w:u w:val="single"/>
        </w:rPr>
        <w:t>Социальные пенсии</w:t>
      </w:r>
    </w:p>
    <w:p w:rsidR="00E72704" w:rsidRPr="001A44DB" w:rsidRDefault="00E72704" w:rsidP="00E72704">
      <w:pPr>
        <w:pStyle w:val="a3"/>
        <w:jc w:val="both"/>
      </w:pPr>
      <w:r w:rsidRPr="001A44DB">
        <w:t>Понятие социальной пенсии и ее виды. Круг лиц, имеющих право на данную пенсию. Основания для установления социальной пенсии. Размеры социальных пенсий.</w:t>
      </w:r>
    </w:p>
    <w:p w:rsidR="00E72704" w:rsidRPr="001A44DB" w:rsidRDefault="00E72704" w:rsidP="00E72704">
      <w:pPr>
        <w:spacing w:before="100" w:beforeAutospacing="1" w:after="100" w:afterAutospacing="1"/>
        <w:rPr>
          <w:u w:val="single"/>
        </w:rPr>
      </w:pPr>
      <w:r w:rsidRPr="001A44DB">
        <w:rPr>
          <w:u w:val="single"/>
        </w:rPr>
        <w:t>Тема Назначение и выплата пенсий</w:t>
      </w:r>
    </w:p>
    <w:p w:rsidR="00E72704" w:rsidRPr="001A44DB" w:rsidRDefault="00E72704" w:rsidP="00E72704">
      <w:pPr>
        <w:spacing w:before="100" w:beforeAutospacing="1" w:after="100" w:afterAutospacing="1"/>
        <w:jc w:val="both"/>
      </w:pPr>
      <w:r w:rsidRPr="001A44DB">
        <w:t xml:space="preserve">Органы, осуществляющие пенсионное обеспечение. Обращение за пенсией. Документы, необходимые для установления пенсий. Назначение пенсии. Сроки, с которых назначается и пересчитывается пенсия. Общие правила выплаты пенсий. Приостановление и возобновление выплаты трудовой пенсии. Прекращение и восстановление выплаты трудовой пенсии. Выплата пенсии гражданам, выезжающим на постоянное место жительства за пределы Российской Федерации. Выплата пенсии по доверенности. Выплата пенсий работающим пенсионерам. Удержания из пенсии. Правила удержания из пенсии </w:t>
      </w:r>
    </w:p>
    <w:p w:rsidR="00E72704" w:rsidRPr="001A44DB" w:rsidRDefault="00E72704" w:rsidP="00E72704">
      <w:pPr>
        <w:pStyle w:val="a3"/>
        <w:jc w:val="both"/>
        <w:rPr>
          <w:u w:val="single"/>
        </w:rPr>
      </w:pPr>
      <w:r w:rsidRPr="001A44DB">
        <w:rPr>
          <w:u w:val="single"/>
        </w:rPr>
        <w:t>Тема Роль трудового стажа при оценке ранее приобретенных пенсионных прав</w:t>
      </w:r>
    </w:p>
    <w:p w:rsidR="00E72704" w:rsidRPr="001A44DB" w:rsidRDefault="00E72704" w:rsidP="00E72704">
      <w:pPr>
        <w:autoSpaceDE w:val="0"/>
        <w:autoSpaceDN w:val="0"/>
        <w:adjustRightInd w:val="0"/>
        <w:jc w:val="both"/>
      </w:pPr>
      <w:r w:rsidRPr="001A44DB">
        <w:t xml:space="preserve">Понятие трудового стажа и страхового стажа в российском праве. Страховой трудовой стаж как основа страхового пенсионного обеспечения в РФ. Порядок организации индивидуального (персонифицированного) учета сведений о гражданах, на которых распространяется действие законодательства РФ об обязательном пенсионном страховании в соответствии с Федеральным законом от 01.04.1996 года N 27-ФЗ "Об индивидуальном (персонифицированном) учете в системе обязательного пенсионного страхования". </w:t>
      </w:r>
    </w:p>
    <w:p w:rsidR="00E72704" w:rsidRPr="001A44DB" w:rsidRDefault="00E72704" w:rsidP="00E72704">
      <w:pPr>
        <w:pStyle w:val="a3"/>
        <w:jc w:val="both"/>
        <w:rPr>
          <w:u w:val="single"/>
        </w:rPr>
      </w:pPr>
      <w:r w:rsidRPr="001A44DB">
        <w:rPr>
          <w:u w:val="single"/>
        </w:rPr>
        <w:t>Тема Досрочное назначение пенсии</w:t>
      </w:r>
    </w:p>
    <w:p w:rsidR="00E72704" w:rsidRPr="001A44DB" w:rsidRDefault="00E72704" w:rsidP="00E72704">
      <w:pPr>
        <w:autoSpaceDE w:val="0"/>
        <w:autoSpaceDN w:val="0"/>
        <w:adjustRightInd w:val="0"/>
        <w:jc w:val="both"/>
        <w:outlineLvl w:val="1"/>
      </w:pPr>
      <w:r w:rsidRPr="001A44DB">
        <w:t>Сохранение права на досрочное назначение трудовой пенсии в действующем российском законодательстве. Категории лиц, имеющих право на досрочное назначение пенсии. Условия и порядок назначения льготных пенсий досрочно. Досрочное назначение государственных пенсий.</w:t>
      </w:r>
    </w:p>
    <w:p w:rsidR="00E72704" w:rsidRPr="001A44DB" w:rsidRDefault="00E72704" w:rsidP="00E72704">
      <w:pPr>
        <w:jc w:val="both"/>
        <w:rPr>
          <w:b/>
          <w:u w:val="single"/>
        </w:rPr>
      </w:pPr>
    </w:p>
    <w:p w:rsidR="00E72704" w:rsidRPr="001A44DB" w:rsidRDefault="00E72704" w:rsidP="00E72704">
      <w:pPr>
        <w:jc w:val="both"/>
        <w:rPr>
          <w:u w:val="single"/>
        </w:rPr>
      </w:pPr>
      <w:r w:rsidRPr="001A44DB">
        <w:rPr>
          <w:u w:val="single"/>
        </w:rPr>
        <w:t>Тема Современная пенсионная реформа: правовые аспекты</w:t>
      </w:r>
    </w:p>
    <w:p w:rsidR="00E72704" w:rsidRPr="001A44DB" w:rsidRDefault="00E72704" w:rsidP="00E72704">
      <w:pPr>
        <w:spacing w:before="100" w:beforeAutospacing="1" w:after="100" w:afterAutospacing="1"/>
        <w:jc w:val="both"/>
        <w:rPr>
          <w:b/>
          <w:u w:val="single"/>
        </w:rPr>
      </w:pPr>
      <w:r w:rsidRPr="001A44DB">
        <w:t xml:space="preserve">Проблемы, связанные с финансированием выплат пенсий. Пути разрешения противоречий, связанных с сокращением числа плательщиков страховых пенсионных </w:t>
      </w:r>
      <w:r w:rsidRPr="001A44DB">
        <w:lastRenderedPageBreak/>
        <w:t>взносов и увеличением числа пенсионеров. Мировой опыт разрешения этого противоречия. Пути реформирования пенсионной системы в России.</w:t>
      </w:r>
      <w:r w:rsidRPr="001A44DB">
        <w:rPr>
          <w:b/>
          <w:u w:val="single"/>
        </w:rPr>
        <w:t xml:space="preserve"> </w:t>
      </w:r>
    </w:p>
    <w:p w:rsidR="00E72704" w:rsidRPr="001A44DB" w:rsidRDefault="00E72704" w:rsidP="00E72704">
      <w:pPr>
        <w:jc w:val="both"/>
        <w:rPr>
          <w:u w:val="single"/>
        </w:rPr>
      </w:pPr>
      <w:r w:rsidRPr="001A44DB">
        <w:rPr>
          <w:u w:val="single"/>
        </w:rPr>
        <w:t>Тема Пенсионный фонд РФ: его роль и предназначение</w:t>
      </w:r>
    </w:p>
    <w:p w:rsidR="00E72704" w:rsidRPr="001A44DB" w:rsidRDefault="00E72704" w:rsidP="00E72704">
      <w:pPr>
        <w:spacing w:before="100" w:beforeAutospacing="1" w:after="100" w:afterAutospacing="1"/>
        <w:jc w:val="both"/>
      </w:pPr>
      <w:r w:rsidRPr="001A44DB">
        <w:t xml:space="preserve">Пенсионный фонд РФ и его предназначение. Структура Пенсионного фонда РФ. Территориальные органы Пенсионного фонда РФ. Районные (городские) отделения Пенсионного фонда РФ как основное звено пенсионной системы России. Регламенты работы отделений Пенсионного фонда по реализации пенсионных прав граждан России. </w:t>
      </w:r>
    </w:p>
    <w:p w:rsidR="00E72704" w:rsidRPr="001A44DB" w:rsidRDefault="00E72704" w:rsidP="00E72704">
      <w:pPr>
        <w:jc w:val="both"/>
        <w:rPr>
          <w:u w:val="single"/>
        </w:rPr>
      </w:pPr>
      <w:r w:rsidRPr="001A44DB">
        <w:rPr>
          <w:u w:val="single"/>
        </w:rPr>
        <w:t>Тема Правовые проблемы реализация конституционного права граждан на пенсионное обеспечение. Судебная защита прав граждан на пенсионное обеспечение.</w:t>
      </w:r>
    </w:p>
    <w:p w:rsidR="00E72704" w:rsidRPr="001A44DB" w:rsidRDefault="00E72704" w:rsidP="00E72704">
      <w:pPr>
        <w:spacing w:before="100" w:beforeAutospacing="1" w:after="100" w:afterAutospacing="1"/>
        <w:jc w:val="both"/>
      </w:pPr>
      <w:r w:rsidRPr="001A44DB">
        <w:t>Правовые способы защиты гражданином своих законных прав и интересов. Административный способ защиты пенсионных прав граждан. Обращение гражданина в Суд — самый демократичный и эффективный способ защиты гражданином своих пенсионных прав. Иск в защиту пенсионных прав — форма защиты пенсионного права.</w:t>
      </w:r>
    </w:p>
    <w:p w:rsidR="00E72704" w:rsidRPr="001A44DB" w:rsidRDefault="00E72704" w:rsidP="00E72704">
      <w:pPr>
        <w:jc w:val="both"/>
        <w:rPr>
          <w:b/>
          <w:u w:val="single"/>
        </w:rPr>
      </w:pPr>
    </w:p>
    <w:p w:rsidR="00E72704" w:rsidRPr="001A44DB" w:rsidRDefault="00E72704" w:rsidP="00E72704">
      <w:pPr>
        <w:jc w:val="both"/>
        <w:rPr>
          <w:b/>
          <w:u w:val="single"/>
        </w:rPr>
      </w:pPr>
    </w:p>
    <w:p w:rsidR="00E72704" w:rsidRPr="001A44DB" w:rsidRDefault="00E72704" w:rsidP="00E72704">
      <w:pPr>
        <w:pStyle w:val="a3"/>
      </w:pPr>
      <w:r w:rsidRPr="001A44DB">
        <w:rPr>
          <w:b/>
          <w:bCs/>
        </w:rPr>
        <w:t>Планируемые результаты.</w:t>
      </w:r>
    </w:p>
    <w:p w:rsidR="00E72704" w:rsidRPr="001A44DB" w:rsidRDefault="00E72704" w:rsidP="00E72704">
      <w:r w:rsidRPr="001A44DB">
        <w:t xml:space="preserve">Основным педагогическим результатом реализации данной программы является формирование не только методологической, но и других ключевых компетенций. Вот некоторые основные компетенции, реализуемые в ходе учебной деятельности учащихся, актуальные для гражданского образования (напомню, что компетенции выражаются и формулируются через соответствующие умения): </w:t>
      </w:r>
    </w:p>
    <w:p w:rsidR="00E72704" w:rsidRPr="001A44DB" w:rsidRDefault="00E72704" w:rsidP="00E72704">
      <w:r w:rsidRPr="001A44DB">
        <w:t>- умение извлекать пользу из опыта;</w:t>
      </w:r>
    </w:p>
    <w:p w:rsidR="00E72704" w:rsidRPr="001A44DB" w:rsidRDefault="00E72704" w:rsidP="00E72704">
      <w:r w:rsidRPr="001A44DB">
        <w:t xml:space="preserve">-умение опрашивать окружение; </w:t>
      </w:r>
    </w:p>
    <w:p w:rsidR="00E72704" w:rsidRPr="001A44DB" w:rsidRDefault="00E72704" w:rsidP="00E72704">
      <w:r w:rsidRPr="001A44DB">
        <w:t>-умение критически относиться к тому или иному аспекту общественного развития;</w:t>
      </w:r>
    </w:p>
    <w:p w:rsidR="00E72704" w:rsidRPr="001A44DB" w:rsidRDefault="00E72704" w:rsidP="00E72704">
      <w:r w:rsidRPr="001A44DB">
        <w:t xml:space="preserve">- умение занимать позицию в дискуссиях и высказывать своё собственное мнение; </w:t>
      </w:r>
    </w:p>
    <w:p w:rsidR="00E72704" w:rsidRPr="001A44DB" w:rsidRDefault="00E72704" w:rsidP="00E72704">
      <w:r w:rsidRPr="001A44DB">
        <w:t xml:space="preserve">-умение оценивать социальные привычки, связанные со здоровьем, потреблением, а так же с окружающей средой; </w:t>
      </w:r>
    </w:p>
    <w:p w:rsidR="00E72704" w:rsidRPr="001A44DB" w:rsidRDefault="00E72704" w:rsidP="00E72704">
      <w:r w:rsidRPr="001A44DB">
        <w:t xml:space="preserve">- умение сотрудничать и работать в группе; </w:t>
      </w:r>
    </w:p>
    <w:p w:rsidR="00E72704" w:rsidRPr="001A44DB" w:rsidRDefault="00E72704" w:rsidP="00E72704">
      <w:r w:rsidRPr="001A44DB">
        <w:t>- умение разрабатывать и выполнять контракты;</w:t>
      </w:r>
    </w:p>
    <w:p w:rsidR="00E72704" w:rsidRPr="001A44DB" w:rsidRDefault="00E72704" w:rsidP="00E72704">
      <w:r w:rsidRPr="001A44DB">
        <w:t xml:space="preserve">- умение принимать решение и прогнозировать его последствия; умение нести ответственность. </w:t>
      </w:r>
    </w:p>
    <w:p w:rsidR="00E72704" w:rsidRPr="00AE2D69" w:rsidRDefault="00E72704" w:rsidP="00E72704">
      <w:pPr>
        <w:pStyle w:val="a4"/>
        <w:rPr>
          <w:b/>
        </w:rPr>
      </w:pPr>
      <w:r w:rsidRPr="00AE2D69">
        <w:rPr>
          <w:b/>
        </w:rPr>
        <w:t xml:space="preserve">Аппарат контроля. </w:t>
      </w:r>
    </w:p>
    <w:p w:rsidR="00E72704" w:rsidRPr="001A44DB" w:rsidRDefault="00E72704" w:rsidP="00E72704">
      <w:pPr>
        <w:pStyle w:val="a4"/>
      </w:pPr>
      <w:r w:rsidRPr="001A44DB">
        <w:t>Оценивание результатов целесообразно проводить по следующим показателям:</w:t>
      </w:r>
    </w:p>
    <w:p w:rsidR="00E72704" w:rsidRPr="001A44DB" w:rsidRDefault="00E72704" w:rsidP="00E72704">
      <w:r w:rsidRPr="001A44DB">
        <w:t xml:space="preserve">- умение правильно использовать основные социологические понятия, методологически грамотно выстраивать интерпретацию различных социальных явлений; </w:t>
      </w:r>
    </w:p>
    <w:p w:rsidR="00E72704" w:rsidRPr="001A44DB" w:rsidRDefault="00E72704" w:rsidP="00E72704">
      <w:r w:rsidRPr="001A44DB">
        <w:t>- уровень овладения методами сбора социологической информации</w:t>
      </w:r>
    </w:p>
    <w:p w:rsidR="00E72704" w:rsidRPr="001A44DB" w:rsidRDefault="00E72704" w:rsidP="00E72704">
      <w:r w:rsidRPr="001A44DB">
        <w:t>- осознание сложных, разноуровневых связей в мире социальных явлений, их противоречивости и закономерностей их развития;</w:t>
      </w:r>
    </w:p>
    <w:p w:rsidR="00E72704" w:rsidRPr="001A44DB" w:rsidRDefault="00E72704" w:rsidP="00E72704">
      <w:r w:rsidRPr="001A44DB">
        <w:t>- творческая, конструктивная, гуманная позиция учащихся в решении социальных проблем.</w:t>
      </w:r>
    </w:p>
    <w:p w:rsidR="00E72704" w:rsidRPr="001A44DB" w:rsidRDefault="00E72704" w:rsidP="00E72704">
      <w:r w:rsidRPr="001A44DB">
        <w:t>- овладение навыками работы с информационными источниками, с информационно-поисковыми системами.</w:t>
      </w:r>
    </w:p>
    <w:p w:rsidR="00E72704" w:rsidRPr="001A44DB" w:rsidRDefault="00E72704" w:rsidP="00E72704">
      <w:r w:rsidRPr="001A44DB">
        <w:t>- овладение навыками составления библиографического описания, поиска фактической информации, умение создавать источники вторичной информации.</w:t>
      </w:r>
    </w:p>
    <w:p w:rsidR="00E72704" w:rsidRPr="001A44DB" w:rsidRDefault="00E72704" w:rsidP="00E72704">
      <w:r w:rsidRPr="001A44DB">
        <w:lastRenderedPageBreak/>
        <w:t>Образовательные результаты изучения данного курса могут быть выявлены в рамках следующих форм контроля:</w:t>
      </w:r>
    </w:p>
    <w:p w:rsidR="00E72704" w:rsidRPr="001A44DB" w:rsidRDefault="00E72704" w:rsidP="00E72704">
      <w:r w:rsidRPr="001A44DB">
        <w:t xml:space="preserve">- </w:t>
      </w:r>
      <w:r w:rsidRPr="001A44DB">
        <w:rPr>
          <w:i/>
          <w:iCs/>
        </w:rPr>
        <w:t>текущий контроль</w:t>
      </w:r>
      <w:r w:rsidRPr="001A44DB">
        <w:t xml:space="preserve"> (беседы с учащимися по изучаемым темам, деловые игры, дискуссии, круглые столы, презентации и т.д. );</w:t>
      </w:r>
    </w:p>
    <w:p w:rsidR="00E72704" w:rsidRPr="001A44DB" w:rsidRDefault="00E72704" w:rsidP="00E72704">
      <w:r w:rsidRPr="001A44DB">
        <w:t xml:space="preserve">- </w:t>
      </w:r>
      <w:r w:rsidRPr="001A44DB">
        <w:rPr>
          <w:i/>
          <w:iCs/>
        </w:rPr>
        <w:t xml:space="preserve">тематический контроль </w:t>
      </w:r>
      <w:r w:rsidRPr="001A44DB">
        <w:t>(создание библиографического пособия, проектной работы, исследовательской статьи и т.д.);</w:t>
      </w:r>
    </w:p>
    <w:p w:rsidR="00E72704" w:rsidRPr="001A44DB" w:rsidRDefault="00E72704" w:rsidP="00E72704">
      <w:r w:rsidRPr="001A44DB">
        <w:t xml:space="preserve">- </w:t>
      </w:r>
      <w:r w:rsidRPr="001A44DB">
        <w:rPr>
          <w:i/>
          <w:iCs/>
        </w:rPr>
        <w:t xml:space="preserve">обобщающий контроль </w:t>
      </w:r>
      <w:r w:rsidRPr="001A44DB">
        <w:t>в форме презентации (в том числе и мультимедийной)  и зачёта по пройденному материалу.</w:t>
      </w:r>
    </w:p>
    <w:p w:rsidR="00E72704" w:rsidRPr="001A44DB" w:rsidRDefault="00E72704" w:rsidP="00E72704">
      <w:pPr>
        <w:jc w:val="center"/>
        <w:rPr>
          <w:u w:val="single"/>
        </w:rPr>
      </w:pPr>
    </w:p>
    <w:p w:rsidR="00E72704" w:rsidRPr="001A44DB" w:rsidRDefault="00E72704" w:rsidP="00E72704">
      <w:pPr>
        <w:jc w:val="center"/>
        <w:rPr>
          <w:u w:val="single"/>
        </w:rPr>
      </w:pPr>
      <w:r>
        <w:rPr>
          <w:u w:val="single"/>
        </w:rPr>
        <w:t>Перечень у</w:t>
      </w:r>
      <w:r w:rsidRPr="001A44DB">
        <w:rPr>
          <w:u w:val="single"/>
        </w:rPr>
        <w:t>чебно-методическ</w:t>
      </w:r>
      <w:r>
        <w:rPr>
          <w:u w:val="single"/>
        </w:rPr>
        <w:t>их средств обучения</w:t>
      </w:r>
    </w:p>
    <w:p w:rsidR="00E72704" w:rsidRPr="001A44DB" w:rsidRDefault="00E72704" w:rsidP="00E72704">
      <w:pPr>
        <w:jc w:val="center"/>
        <w:rPr>
          <w:u w:val="single"/>
        </w:rPr>
      </w:pPr>
    </w:p>
    <w:p w:rsidR="00E72704" w:rsidRPr="001A44DB" w:rsidRDefault="00E72704" w:rsidP="00E72704">
      <w:pPr>
        <w:numPr>
          <w:ilvl w:val="0"/>
          <w:numId w:val="3"/>
        </w:numPr>
        <w:jc w:val="both"/>
      </w:pPr>
      <w:r w:rsidRPr="001A44DB">
        <w:rPr>
          <w:bCs/>
        </w:rPr>
        <w:t xml:space="preserve">Аракчеев В.С. </w:t>
      </w:r>
      <w:r w:rsidRPr="001A44DB">
        <w:t xml:space="preserve">Пенсионное право России. – М.:Юридический центр Пресс,  2003. </w:t>
      </w:r>
    </w:p>
    <w:p w:rsidR="00E72704" w:rsidRPr="001A44DB" w:rsidRDefault="00E72704" w:rsidP="00E72704">
      <w:pPr>
        <w:numPr>
          <w:ilvl w:val="0"/>
          <w:numId w:val="3"/>
        </w:numPr>
        <w:jc w:val="both"/>
      </w:pPr>
      <w:r w:rsidRPr="001A44DB">
        <w:rPr>
          <w:bCs/>
        </w:rPr>
        <w:t xml:space="preserve">Захаров М.Л. Савостьянова В.Б., Тучкова Э.Г. </w:t>
      </w:r>
      <w:r w:rsidRPr="001A44DB">
        <w:t xml:space="preserve">Комментарий к новому пенсионному законодательству. – М., 2003. </w:t>
      </w:r>
    </w:p>
    <w:p w:rsidR="00E72704" w:rsidRPr="001A44DB" w:rsidRDefault="00E72704" w:rsidP="00E72704">
      <w:pPr>
        <w:numPr>
          <w:ilvl w:val="0"/>
          <w:numId w:val="3"/>
        </w:numPr>
        <w:jc w:val="both"/>
      </w:pPr>
      <w:r w:rsidRPr="001A44DB">
        <w:rPr>
          <w:bCs/>
        </w:rPr>
        <w:t xml:space="preserve">Кащеева О.А. </w:t>
      </w:r>
      <w:r w:rsidRPr="001A44DB">
        <w:t xml:space="preserve">Институт исчисления размеров пенсий в праве социального обеспечения: теория и практика правового регулирования: Диссертация канд. юрид. наук. – М., 2005. </w:t>
      </w:r>
    </w:p>
    <w:p w:rsidR="00E72704" w:rsidRPr="001A44DB" w:rsidRDefault="00E72704" w:rsidP="00E72704">
      <w:pPr>
        <w:numPr>
          <w:ilvl w:val="0"/>
          <w:numId w:val="3"/>
        </w:numPr>
        <w:jc w:val="both"/>
      </w:pPr>
      <w:r w:rsidRPr="001A44DB">
        <w:rPr>
          <w:bCs/>
        </w:rPr>
        <w:t>Кобзева С.И., Буянова М.О., Кондратьева З.А.</w:t>
      </w:r>
      <w:r w:rsidRPr="001A44DB">
        <w:t xml:space="preserve"> Право социального обеспечения: Учебник. – М., 2005. </w:t>
      </w:r>
    </w:p>
    <w:p w:rsidR="00E72704" w:rsidRPr="001A44DB" w:rsidRDefault="00E72704" w:rsidP="00E72704">
      <w:pPr>
        <w:numPr>
          <w:ilvl w:val="0"/>
          <w:numId w:val="3"/>
        </w:numPr>
        <w:jc w:val="both"/>
      </w:pPr>
      <w:r w:rsidRPr="001A44DB">
        <w:t>Комментарий к пенсионному законодательству Российской Федерации (постатейный) // под ред. М.Ю. Зурабова. — М.: Норма, 2007.</w:t>
      </w:r>
    </w:p>
    <w:p w:rsidR="00E72704" w:rsidRPr="001A44DB" w:rsidRDefault="00E72704" w:rsidP="00E72704">
      <w:pPr>
        <w:numPr>
          <w:ilvl w:val="0"/>
          <w:numId w:val="3"/>
        </w:numPr>
        <w:jc w:val="both"/>
      </w:pPr>
      <w:r w:rsidRPr="001A44DB">
        <w:t>Петров А.Н. Государственные пенсии в Российской Федерации: Практический справочник. — М.: ГроссМедиа, РОСБУХ, 2007.</w:t>
      </w:r>
    </w:p>
    <w:p w:rsidR="00E72704" w:rsidRPr="001A44DB" w:rsidRDefault="00E72704" w:rsidP="00E72704">
      <w:pPr>
        <w:numPr>
          <w:ilvl w:val="0"/>
          <w:numId w:val="3"/>
        </w:numPr>
        <w:jc w:val="both"/>
      </w:pPr>
      <w:r w:rsidRPr="001A44DB">
        <w:t>Белянинова Ю.В. Комментарий к Федеральному закону от 17 декабря 2001 года N 173-ФЗ "О трудовых пенсиях в Российской Федерации" (постатейный):Подготовлен для системы Консультант Плюс, 2008.</w:t>
      </w:r>
    </w:p>
    <w:p w:rsidR="00E72704" w:rsidRPr="001A44DB" w:rsidRDefault="00E72704" w:rsidP="00E72704">
      <w:pPr>
        <w:numPr>
          <w:ilvl w:val="0"/>
          <w:numId w:val="3"/>
        </w:numPr>
        <w:jc w:val="both"/>
      </w:pPr>
      <w:r w:rsidRPr="001A44DB">
        <w:t>Комментарий к постановлениям Пленума Верховного Суда Российской Федерации по гражданским делам // под ред. В.М. Жуйкова. — Издание второе, переработанное и дополненное. — М.: Норма, 2008.</w:t>
      </w:r>
    </w:p>
    <w:p w:rsidR="00E72704" w:rsidRPr="001A44DB" w:rsidRDefault="00E72704" w:rsidP="00E72704">
      <w:pPr>
        <w:numPr>
          <w:ilvl w:val="0"/>
          <w:numId w:val="3"/>
        </w:numPr>
        <w:jc w:val="both"/>
      </w:pPr>
      <w:r w:rsidRPr="001A44DB">
        <w:t xml:space="preserve">Кузнецова О.В. Добровольное страхование. — М.: Издательство "Юрайт", 2008. </w:t>
      </w:r>
    </w:p>
    <w:p w:rsidR="00E72704" w:rsidRPr="001A44DB" w:rsidRDefault="00E72704" w:rsidP="00E72704">
      <w:pPr>
        <w:numPr>
          <w:ilvl w:val="0"/>
          <w:numId w:val="3"/>
        </w:numPr>
        <w:jc w:val="both"/>
      </w:pPr>
      <w:r w:rsidRPr="001A44DB">
        <w:t>Настольная книга судьи по гражданским делам //под ред. Н.К. Толчеева. — 2-е издание, переработанное и дополненное. — М.: Велби, Издательство "Проспект", 2008.</w:t>
      </w:r>
    </w:p>
    <w:p w:rsidR="00E72704" w:rsidRPr="001A44DB" w:rsidRDefault="00E72704" w:rsidP="00E72704">
      <w:pPr>
        <w:pStyle w:val="4"/>
        <w:spacing w:before="0" w:beforeAutospacing="0" w:after="0" w:afterAutospacing="0"/>
        <w:jc w:val="both"/>
      </w:pPr>
    </w:p>
    <w:p w:rsidR="00E72704" w:rsidRPr="001A44DB" w:rsidRDefault="00E72704" w:rsidP="00E72704">
      <w:pPr>
        <w:pStyle w:val="4"/>
        <w:spacing w:before="0" w:beforeAutospacing="0" w:after="0" w:afterAutospacing="0"/>
        <w:jc w:val="center"/>
      </w:pPr>
      <w:r w:rsidRPr="001A44DB">
        <w:t>Периодические издания</w:t>
      </w:r>
    </w:p>
    <w:p w:rsidR="00E72704" w:rsidRPr="001A44DB" w:rsidRDefault="00E72704" w:rsidP="00E72704">
      <w:pPr>
        <w:pStyle w:val="4"/>
        <w:spacing w:before="0" w:beforeAutospacing="0" w:after="0" w:afterAutospacing="0"/>
        <w:jc w:val="center"/>
      </w:pPr>
    </w:p>
    <w:p w:rsidR="00E72704" w:rsidRPr="001A44DB" w:rsidRDefault="00E72704" w:rsidP="00E72704">
      <w:pPr>
        <w:numPr>
          <w:ilvl w:val="0"/>
          <w:numId w:val="3"/>
        </w:numPr>
        <w:jc w:val="both"/>
      </w:pPr>
      <w:r w:rsidRPr="001A44DB">
        <w:t xml:space="preserve">Российская газета </w:t>
      </w:r>
    </w:p>
    <w:p w:rsidR="00E72704" w:rsidRPr="001A44DB" w:rsidRDefault="00E72704" w:rsidP="00E72704">
      <w:pPr>
        <w:numPr>
          <w:ilvl w:val="0"/>
          <w:numId w:val="3"/>
        </w:numPr>
        <w:jc w:val="both"/>
      </w:pPr>
      <w:r w:rsidRPr="001A44DB">
        <w:t xml:space="preserve">Бюллетень трудового и социального законодательства Российской Федерации </w:t>
      </w:r>
    </w:p>
    <w:p w:rsidR="00E72704" w:rsidRPr="001A44DB" w:rsidRDefault="00E72704" w:rsidP="00E72704">
      <w:pPr>
        <w:numPr>
          <w:ilvl w:val="0"/>
          <w:numId w:val="3"/>
        </w:numPr>
        <w:jc w:val="both"/>
      </w:pPr>
      <w:r w:rsidRPr="001A44DB">
        <w:t xml:space="preserve">Бюллетень Верховного Суда Российской Федерации </w:t>
      </w:r>
    </w:p>
    <w:p w:rsidR="00E72704" w:rsidRPr="001A44DB" w:rsidRDefault="00E72704" w:rsidP="00E72704">
      <w:pPr>
        <w:numPr>
          <w:ilvl w:val="0"/>
          <w:numId w:val="3"/>
        </w:numPr>
        <w:jc w:val="both"/>
      </w:pPr>
      <w:r w:rsidRPr="001A44DB">
        <w:t xml:space="preserve">Государство и право </w:t>
      </w:r>
    </w:p>
    <w:p w:rsidR="00E72704" w:rsidRPr="001A44DB" w:rsidRDefault="00E72704" w:rsidP="00E72704">
      <w:pPr>
        <w:numPr>
          <w:ilvl w:val="0"/>
          <w:numId w:val="3"/>
        </w:numPr>
        <w:jc w:val="both"/>
      </w:pPr>
      <w:r w:rsidRPr="001A44DB">
        <w:t xml:space="preserve">Правоведение </w:t>
      </w:r>
    </w:p>
    <w:p w:rsidR="00E72704" w:rsidRPr="001A44DB" w:rsidRDefault="00E72704" w:rsidP="00E72704">
      <w:pPr>
        <w:numPr>
          <w:ilvl w:val="0"/>
          <w:numId w:val="3"/>
        </w:numPr>
        <w:jc w:val="both"/>
      </w:pPr>
      <w:r w:rsidRPr="001A44DB">
        <w:t xml:space="preserve">Пенсия </w:t>
      </w:r>
    </w:p>
    <w:p w:rsidR="00E72704" w:rsidRPr="001A44DB" w:rsidRDefault="00E72704" w:rsidP="00E72704">
      <w:pPr>
        <w:numPr>
          <w:ilvl w:val="0"/>
          <w:numId w:val="3"/>
        </w:numPr>
        <w:jc w:val="both"/>
      </w:pPr>
      <w:r w:rsidRPr="001A44DB">
        <w:t xml:space="preserve">Забота о собственной пенсии // Зарплата. — 2008. — N 11.      </w:t>
      </w:r>
    </w:p>
    <w:p w:rsidR="00E72704" w:rsidRPr="001A44DB" w:rsidRDefault="00E72704" w:rsidP="00E72704">
      <w:pPr>
        <w:numPr>
          <w:ilvl w:val="0"/>
          <w:numId w:val="3"/>
        </w:numPr>
        <w:jc w:val="both"/>
      </w:pPr>
      <w:r w:rsidRPr="001A44DB">
        <w:t>Как получить прибавку к пенсии // Кадровая служба и управление персоналом предприятия. — 2008. — N 11.</w:t>
      </w:r>
    </w:p>
    <w:p w:rsidR="00E72704" w:rsidRPr="001A44DB" w:rsidRDefault="00E72704" w:rsidP="00E72704">
      <w:pPr>
        <w:numPr>
          <w:ilvl w:val="0"/>
          <w:numId w:val="3"/>
        </w:numPr>
        <w:jc w:val="both"/>
      </w:pPr>
      <w:r w:rsidRPr="001A44DB">
        <w:t xml:space="preserve">Пенсия с государственной помощью // Предприниматель без образования юридического лица. ПБОЮЛ. — 2008. — N 11. </w:t>
      </w:r>
    </w:p>
    <w:p w:rsidR="00E72704" w:rsidRPr="001A44DB" w:rsidRDefault="00E72704" w:rsidP="00E72704">
      <w:r w:rsidRPr="001A44DB">
        <w:t>Увеличить пенсию? Все в ваших руках // Актуальные вопросы бухгалтерского учета и налогообложения. — 2009. — N 7.</w:t>
      </w:r>
    </w:p>
    <w:p w:rsidR="00E72704" w:rsidRDefault="00E72704" w:rsidP="00E72704"/>
    <w:p w:rsidR="005550D0" w:rsidRDefault="005550D0"/>
    <w:sectPr w:rsidR="005550D0" w:rsidSect="00555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2117E"/>
    <w:multiLevelType w:val="multilevel"/>
    <w:tmpl w:val="8FE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67E4E"/>
    <w:multiLevelType w:val="multilevel"/>
    <w:tmpl w:val="834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77FB9"/>
    <w:multiLevelType w:val="multilevel"/>
    <w:tmpl w:val="812009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704"/>
    <w:rsid w:val="00116244"/>
    <w:rsid w:val="001350FA"/>
    <w:rsid w:val="005550D0"/>
    <w:rsid w:val="00DF0B3F"/>
    <w:rsid w:val="00E72704"/>
    <w:rsid w:val="00F2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04"/>
    <w:pPr>
      <w:spacing w:after="0" w:line="240" w:lineRule="auto"/>
    </w:pPr>
    <w:rPr>
      <w:rFonts w:eastAsia="Times New Roman"/>
      <w:color w:val="auto"/>
      <w:szCs w:val="24"/>
      <w:lang w:eastAsia="ru-RU"/>
    </w:rPr>
  </w:style>
  <w:style w:type="paragraph" w:styleId="4">
    <w:name w:val="heading 4"/>
    <w:basedOn w:val="a"/>
    <w:link w:val="40"/>
    <w:qFormat/>
    <w:rsid w:val="00E727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72704"/>
    <w:rPr>
      <w:rFonts w:eastAsia="Times New Roman"/>
      <w:b/>
      <w:bCs/>
      <w:color w:val="auto"/>
      <w:szCs w:val="24"/>
      <w:lang w:eastAsia="ru-RU"/>
    </w:rPr>
  </w:style>
  <w:style w:type="character" w:customStyle="1" w:styleId="butback">
    <w:name w:val="butback"/>
    <w:basedOn w:val="a0"/>
    <w:rsid w:val="00E72704"/>
  </w:style>
  <w:style w:type="character" w:customStyle="1" w:styleId="submenu-table">
    <w:name w:val="submenu-table"/>
    <w:basedOn w:val="a0"/>
    <w:rsid w:val="00E72704"/>
  </w:style>
  <w:style w:type="paragraph" w:styleId="a3">
    <w:name w:val="Normal (Web)"/>
    <w:basedOn w:val="a"/>
    <w:rsid w:val="00E72704"/>
    <w:pPr>
      <w:spacing w:before="100" w:beforeAutospacing="1" w:after="100" w:afterAutospacing="1"/>
    </w:pPr>
  </w:style>
  <w:style w:type="paragraph" w:styleId="a4">
    <w:name w:val="No Spacing"/>
    <w:uiPriority w:val="1"/>
    <w:qFormat/>
    <w:rsid w:val="00E72704"/>
    <w:pPr>
      <w:spacing w:after="0" w:line="240" w:lineRule="auto"/>
    </w:pPr>
    <w:rPr>
      <w:rFonts w:eastAsia="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К26</dc:creator>
  <cp:keywords/>
  <dc:description/>
  <cp:lastModifiedBy>К26</cp:lastModifiedBy>
  <cp:revision>1</cp:revision>
  <dcterms:created xsi:type="dcterms:W3CDTF">2014-12-16T12:19:00Z</dcterms:created>
  <dcterms:modified xsi:type="dcterms:W3CDTF">2014-12-16T12:19:00Z</dcterms:modified>
</cp:coreProperties>
</file>