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065FFD" w:rsidP="00320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Тема  урока: </w:t>
      </w:r>
      <w:r w:rsidR="003200B2">
        <w:rPr>
          <w:rFonts w:ascii="TimesNewRomanPS-BoldMT" w:hAnsi="TimesNewRomanPS-BoldMT" w:cs="TimesNewRomanPS-BoldMT"/>
          <w:b/>
          <w:bCs/>
          <w:sz w:val="29"/>
          <w:szCs w:val="29"/>
        </w:rPr>
        <w:t>Зарождение революционного народничества и его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>идеология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Цель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урока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сформировать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представление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о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сущности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революционного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народничества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об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особенностях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теоретических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воззрений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идеологов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действенного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народничества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Бакунина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Лаврова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Ткачева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План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урока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1.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Причины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роста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революционного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движения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пореформенный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период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2.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Теоретические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воззрения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деятельность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Г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Чернышевского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Политическая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программа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деятельность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тайной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организации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Земля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воля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4.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Теоретики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революционного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народничества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Бакунин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Лавров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Ткачев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Основные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знания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причины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роста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радикальных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настроений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обществе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;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теоретические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воззрения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деятельность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Г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Чернышевского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политическая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программа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деятельность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тайной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организации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Земля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воля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MT" w:cs="TimesNewRomanPSMT"/>
          <w:sz w:val="24"/>
          <w:szCs w:val="24"/>
        </w:rPr>
        <w:t>;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сущность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теоретических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воззрений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Бакунина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Лаврова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Ткачева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Pr="00065FFD" w:rsidRDefault="003200B2" w:rsidP="003200B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sz w:val="24"/>
          <w:szCs w:val="24"/>
        </w:rPr>
      </w:pP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Основные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понятия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социализм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общинный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социализм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народничество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;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революционеры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разночинцы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анархизм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Основные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даты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1861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—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1864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гг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—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деятельность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тайной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революционной</w:t>
      </w:r>
      <w:proofErr w:type="spellEnd"/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организации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Земля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воля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Персоналии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Г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Чернышевский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А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Бакунин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Л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Лавров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;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Ткачев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Оборудование</w:t>
      </w:r>
      <w:proofErr w:type="spellEnd"/>
      <w:r w:rsidRPr="00065FFD">
        <w:rPr>
          <w:rFonts w:ascii="TimesNewRomanPS-ItalicMT" w:eastAsia="TimesNewRomanPS-ItalicMT" w:hAnsi="TimesNewRomanPS-Bold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hAnsi="TimesNewRomanPS-BoldMT" w:cs="TimesNewRomanPS-ItalicMT" w:hint="eastAsia"/>
          <w:b/>
          <w:i/>
          <w:iCs/>
          <w:sz w:val="24"/>
          <w:szCs w:val="24"/>
        </w:rPr>
        <w:t>урока</w:t>
      </w:r>
      <w:proofErr w:type="spellEnd"/>
      <w:r w:rsidRPr="00065FFD">
        <w:rPr>
          <w:rFonts w:ascii="TimesNewRomanPSMT" w:eastAsia="TimesNewRomanPSMT" w:hAnsi="TimesNewRomanPS-BoldMT" w:cs="TimesNewRomanPSMT"/>
          <w:b/>
          <w:sz w:val="24"/>
          <w:szCs w:val="24"/>
        </w:rPr>
        <w:t>: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учебник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: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Данилов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А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А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>.,</w:t>
      </w:r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Косулина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Л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Г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История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России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3200B2" w:rsidRDefault="003200B2" w:rsidP="003200B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XIX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век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—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., 2000;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Данилов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А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А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Косулина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Л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4"/>
          <w:szCs w:val="24"/>
        </w:rPr>
        <w:t>Г</w:t>
      </w:r>
      <w:r>
        <w:rPr>
          <w:rFonts w:ascii="TimesNewRomanPS-ItalicMT" w:eastAsia="TimesNewRomanPS-ItalicMT" w:hAnsi="TimesNewRomanPS-BoldMT" w:cs="TimesNewRomanPS-ItalicMT"/>
          <w:i/>
          <w:iCs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Рабочая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тетрадь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к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учебнику</w:t>
      </w:r>
      <w:proofErr w:type="spellEnd"/>
    </w:p>
    <w:p w:rsidR="001A2834" w:rsidRDefault="003200B2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История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России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. XIX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век</w:t>
      </w:r>
      <w:proofErr w:type="spellEnd"/>
      <w:r>
        <w:rPr>
          <w:rFonts w:ascii="TimesNewRomanPSMT" w:eastAsia="TimesNewRomanPSMT" w:hAnsi="TimesNewRomanPS-BoldMT" w:cs="TimesNewRomanPSMT" w:hint="eastAsia"/>
          <w:sz w:val="24"/>
          <w:szCs w:val="24"/>
        </w:rPr>
        <w:t>»</w:t>
      </w:r>
      <w:r w:rsidR="001A2834" w:rsidRPr="001A2834"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 xml:space="preserve"> </w:t>
      </w:r>
      <w:proofErr w:type="spellStart"/>
      <w:r w:rsidR="001A2834"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Основные</w:t>
      </w:r>
      <w:proofErr w:type="spellEnd"/>
      <w:r w:rsidR="001A2834"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1A2834"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понятия</w:t>
      </w:r>
      <w:proofErr w:type="spellEnd"/>
      <w:r w:rsidR="001A2834">
        <w:rPr>
          <w:rFonts w:ascii="TimesNewRomanPSMT" w:eastAsia="TimesNewRomanPSMT" w:cs="TimesNewRomanPSMT"/>
          <w:sz w:val="24"/>
          <w:szCs w:val="24"/>
        </w:rPr>
        <w:t xml:space="preserve">: </w:t>
      </w:r>
      <w:proofErr w:type="spellStart"/>
      <w:r w:rsidR="001A2834">
        <w:rPr>
          <w:rFonts w:ascii="TimesNewRomanPSMT" w:eastAsia="TimesNewRomanPSMT" w:cs="TimesNewRomanPSMT" w:hint="eastAsia"/>
          <w:sz w:val="24"/>
          <w:szCs w:val="24"/>
        </w:rPr>
        <w:t>социализм</w:t>
      </w:r>
      <w:proofErr w:type="spellEnd"/>
      <w:r w:rsidR="001A2834">
        <w:rPr>
          <w:rFonts w:ascii="TimesNewRomanPSMT" w:eastAsia="TimesNewRomanPSMT" w:cs="TimesNewRomanPSMT"/>
          <w:sz w:val="24"/>
          <w:szCs w:val="24"/>
        </w:rPr>
        <w:t xml:space="preserve">; </w:t>
      </w:r>
      <w:r w:rsidR="001A2834">
        <w:rPr>
          <w:rFonts w:ascii="TimesNewRomanPSMT" w:eastAsia="TimesNewRomanPSMT" w:cs="TimesNewRomanPSMT" w:hint="eastAsia"/>
          <w:sz w:val="24"/>
          <w:szCs w:val="24"/>
        </w:rPr>
        <w:t>«</w:t>
      </w:r>
      <w:proofErr w:type="spellStart"/>
      <w:r w:rsidR="001A2834">
        <w:rPr>
          <w:rFonts w:ascii="TimesNewRomanPSMT" w:eastAsia="TimesNewRomanPSMT" w:cs="TimesNewRomanPSMT" w:hint="eastAsia"/>
          <w:sz w:val="24"/>
          <w:szCs w:val="24"/>
        </w:rPr>
        <w:t>общинный</w:t>
      </w:r>
      <w:proofErr w:type="spellEnd"/>
      <w:r w:rsidR="001A2834">
        <w:rPr>
          <w:rFonts w:ascii="TimesNewRomanPSMT" w:eastAsia="TimesNewRomanPSMT" w:cs="TimesNewRomanPSMT" w:hint="eastAsia"/>
          <w:sz w:val="24"/>
          <w:szCs w:val="24"/>
        </w:rPr>
        <w:t>»</w:t>
      </w:r>
      <w:r w:rsidR="001A2834"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 w:rsidR="001A2834">
        <w:rPr>
          <w:rFonts w:ascii="TimesNewRomanPSMT" w:eastAsia="TimesNewRomanPSMT" w:cs="TimesNewRomanPSMT" w:hint="eastAsia"/>
          <w:sz w:val="24"/>
          <w:szCs w:val="24"/>
        </w:rPr>
        <w:t>социализм</w:t>
      </w:r>
      <w:proofErr w:type="spellEnd"/>
      <w:r w:rsidR="001A2834">
        <w:rPr>
          <w:rFonts w:ascii="TimesNewRomanPSMT" w:eastAsia="TimesNewRomanPSMT" w:cs="TimesNewRomanPSMT"/>
          <w:sz w:val="24"/>
          <w:szCs w:val="24"/>
        </w:rPr>
        <w:t xml:space="preserve">; </w:t>
      </w:r>
      <w:proofErr w:type="spellStart"/>
      <w:r w:rsidR="001A2834">
        <w:rPr>
          <w:rFonts w:ascii="TimesNewRomanPSMT" w:eastAsia="TimesNewRomanPSMT" w:cs="TimesNewRomanPSMT" w:hint="eastAsia"/>
          <w:sz w:val="24"/>
          <w:szCs w:val="24"/>
        </w:rPr>
        <w:t>народничество</w:t>
      </w:r>
      <w:proofErr w:type="spellEnd"/>
      <w:r w:rsidR="001A2834">
        <w:rPr>
          <w:rFonts w:ascii="TimesNewRomanPSMT" w:eastAsia="TimesNewRomanPSMT" w:cs="TimesNewRomanPSMT"/>
          <w:sz w:val="24"/>
          <w:szCs w:val="24"/>
        </w:rPr>
        <w:t>;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революционеры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разночинцы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анархизм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 w:rsidRPr="00065FFD">
        <w:rPr>
          <w:rFonts w:ascii="TimesNewRomanPS-ItalicMT" w:eastAsia="TimesNewRomanPS-ItalicMT" w:cs="TimesNewRomanPS-ItalicMT" w:hint="eastAsia"/>
          <w:b/>
          <w:i/>
          <w:iCs/>
          <w:sz w:val="24"/>
          <w:szCs w:val="24"/>
        </w:rPr>
        <w:t>Литература</w:t>
      </w:r>
      <w:proofErr w:type="spellEnd"/>
      <w:r w:rsidRPr="00065FFD">
        <w:rPr>
          <w:rFonts w:ascii="TimesNewRomanPS-ItalicMT" w:eastAsia="TimesNewRomanPS-Italic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cs="TimesNewRomanPS-ItalicMT" w:hint="eastAsia"/>
          <w:b/>
          <w:i/>
          <w:iCs/>
          <w:sz w:val="24"/>
          <w:szCs w:val="24"/>
        </w:rPr>
        <w:t>для</w:t>
      </w:r>
      <w:proofErr w:type="spellEnd"/>
      <w:r w:rsidRPr="00065FFD">
        <w:rPr>
          <w:rFonts w:ascii="TimesNewRomanPS-ItalicMT" w:eastAsia="TimesNewRomanPS-ItalicMT"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065FFD">
        <w:rPr>
          <w:rFonts w:ascii="TimesNewRomanPS-ItalicMT" w:eastAsia="TimesNewRomanPS-ItalicMT" w:cs="TimesNewRomanPS-ItalicMT" w:hint="eastAsia"/>
          <w:b/>
          <w:i/>
          <w:iCs/>
          <w:sz w:val="24"/>
          <w:szCs w:val="24"/>
        </w:rPr>
        <w:t>учителя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>: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Итенберг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Б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С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Лавров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русском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революционном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движении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—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М</w:t>
      </w:r>
      <w:r>
        <w:rPr>
          <w:rFonts w:ascii="TimesNewRomanPSMT" w:eastAsia="TimesNewRomanPSMT" w:cs="TimesNewRomanPSMT"/>
          <w:sz w:val="24"/>
          <w:szCs w:val="24"/>
        </w:rPr>
        <w:t xml:space="preserve">., 1988;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Кропоткин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П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А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Записки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революционера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любое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издание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);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Пантин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И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К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.,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Плимак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Е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Г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Хорос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Г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Революционная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традиция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России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 1783</w:t>
      </w:r>
      <w:r>
        <w:rPr>
          <w:rFonts w:ascii="TimesNewRomanPSMT" w:eastAsia="TimesNewRomanPSMT" w:cs="TimesNewRomanPSMT" w:hint="eastAsia"/>
          <w:sz w:val="24"/>
          <w:szCs w:val="24"/>
        </w:rPr>
        <w:t>—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1883. </w:t>
      </w:r>
      <w:r>
        <w:rPr>
          <w:rFonts w:ascii="TimesNewRomanPSMT" w:eastAsia="TimesNewRomanPSMT" w:cs="TimesNewRomanPSMT" w:hint="eastAsia"/>
          <w:sz w:val="24"/>
          <w:szCs w:val="24"/>
        </w:rPr>
        <w:t>—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М</w:t>
      </w:r>
      <w:r>
        <w:rPr>
          <w:rFonts w:ascii="TimesNewRomanPSMT" w:eastAsia="TimesNewRomanPSMT" w:cs="TimesNewRomanPSMT"/>
          <w:sz w:val="24"/>
          <w:szCs w:val="24"/>
        </w:rPr>
        <w:t xml:space="preserve">., 1986;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Пирумова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Н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М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Социальная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доктрина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М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А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Бакунина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—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М</w:t>
      </w:r>
      <w:r>
        <w:rPr>
          <w:rFonts w:ascii="TimesNewRomanPSMT" w:eastAsia="TimesNewRomanPSMT" w:cs="TimesNewRomanPSMT"/>
          <w:sz w:val="24"/>
          <w:szCs w:val="24"/>
        </w:rPr>
        <w:t>.,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1990;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Шахматов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Б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М</w:t>
      </w:r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П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Н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Ткачев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Этюды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к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творческому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портрету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—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М</w:t>
      </w:r>
      <w:r>
        <w:rPr>
          <w:rFonts w:ascii="TimesNewRomanPSMT" w:eastAsia="TimesNewRomanPSMT" w:cs="TimesNewRomanPSMT"/>
          <w:sz w:val="24"/>
          <w:szCs w:val="24"/>
        </w:rPr>
        <w:t>.,</w:t>
      </w:r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1981.</w:t>
      </w:r>
    </w:p>
    <w:p w:rsidR="00065FFD" w:rsidRPr="00065FFD" w:rsidRDefault="00065FFD" w:rsidP="001A283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1A2834" w:rsidRDefault="00065FFD" w:rsidP="001A283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Italic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eastAsia="TimesNewRomanPS-ItalicMT" w:hAnsi="TimesNewRomanPS-BoldMT" w:cs="TimesNewRomanPS-BoldMT"/>
          <w:b/>
          <w:bCs/>
          <w:sz w:val="26"/>
          <w:szCs w:val="26"/>
        </w:rPr>
        <w:t xml:space="preserve">                        </w:t>
      </w:r>
      <w:r w:rsidR="001A2834">
        <w:rPr>
          <w:rFonts w:ascii="TimesNewRomanPS-BoldMT" w:eastAsia="TimesNewRomanPS-ItalicMT" w:hAnsi="TimesNewRomanPS-BoldMT" w:cs="TimesNewRomanPS-BoldMT"/>
          <w:b/>
          <w:bCs/>
          <w:sz w:val="26"/>
          <w:szCs w:val="26"/>
        </w:rPr>
        <w:t>Методические приемы организации урока</w:t>
      </w:r>
    </w:p>
    <w:p w:rsidR="00065FFD" w:rsidRDefault="00065FFD" w:rsidP="001A283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ItalicMT" w:hAnsi="TimesNewRomanPS-BoldMT" w:cs="TimesNewRomanPS-BoldMT"/>
          <w:b/>
          <w:bCs/>
          <w:sz w:val="26"/>
          <w:szCs w:val="26"/>
        </w:rPr>
      </w:pP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Урок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начинается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беседы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вопросам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домашнего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задания</w:t>
      </w:r>
      <w:proofErr w:type="spellEnd"/>
      <w:r w:rsidR="00065FFD">
        <w:rPr>
          <w:rFonts w:eastAsia="TimesNewRomanPSMT" w:cs="TimesNewRomanPSMT"/>
          <w:sz w:val="24"/>
          <w:szCs w:val="24"/>
        </w:rPr>
        <w:t xml:space="preserve"> и проведение проверочного 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</w:p>
    <w:p w:rsidR="001A2834" w:rsidRDefault="00065FFD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индивидуально</w:t>
      </w:r>
      <w:proofErr w:type="spellEnd"/>
      <w:r>
        <w:rPr>
          <w:rFonts w:eastAsia="TimesNewRomanPSMT" w:cs="TimesNewRomanPSMT"/>
          <w:sz w:val="24"/>
          <w:szCs w:val="24"/>
        </w:rPr>
        <w:t>го</w:t>
      </w:r>
      <w:proofErr w:type="gramEnd"/>
      <w:r w:rsidR="001A2834"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проверочно</w:t>
      </w:r>
      <w:proofErr w:type="spellEnd"/>
      <w:r>
        <w:rPr>
          <w:rFonts w:eastAsia="TimesNewRomanPSMT" w:cs="TimesNewRomanPSMT"/>
          <w:sz w:val="24"/>
          <w:szCs w:val="24"/>
        </w:rPr>
        <w:t xml:space="preserve">го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тестировани</w:t>
      </w:r>
      <w:proofErr w:type="spellEnd"/>
      <w:r>
        <w:rPr>
          <w:rFonts w:eastAsia="TimesNewRomanPSMT" w:cs="TimesNewRomanPSMT"/>
          <w:sz w:val="24"/>
          <w:szCs w:val="24"/>
        </w:rPr>
        <w:t>я</w:t>
      </w:r>
      <w:r w:rsidR="001A2834">
        <w:rPr>
          <w:rFonts w:ascii="TimesNewRomanPSMT" w:eastAsia="TimesNewRomanPSMT" w:cs="TimesNewRomanPSMT"/>
          <w:sz w:val="24"/>
          <w:szCs w:val="24"/>
        </w:rPr>
        <w:t>.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Изучение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нового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материала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начать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повторения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путем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организации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беседы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кто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такие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революционеры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Имела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Россия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опыт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революционных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выступлений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Какие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цели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ставили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перед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собой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революционеры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Кто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такие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социалисты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Можно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ставить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знак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равенства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между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социалистами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революционерами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Можно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считать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что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декабристы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были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социалистами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Чем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отличаются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социалисты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либералов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?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Назовите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известных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общественных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деятелей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придерживающихся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социалистических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взглядов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чем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суть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теории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общинного</w:t>
      </w:r>
      <w:proofErr w:type="spellEnd"/>
      <w:r>
        <w:rPr>
          <w:rFonts w:ascii="TimesNewRomanPSMT" w:eastAsia="TimesNewRomanPSMT" w:cs="TimesNewRomanPSMT" w:hint="eastAsia"/>
          <w:sz w:val="24"/>
          <w:szCs w:val="24"/>
        </w:rPr>
        <w:t>»</w:t>
      </w:r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еще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называли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r>
        <w:rPr>
          <w:rFonts w:ascii="TimesNewRomanPSMT" w:eastAsia="TimesNewRomanPSMT" w:cs="TimesNewRomanPSMT" w:hint="eastAsia"/>
          <w:sz w:val="24"/>
          <w:szCs w:val="24"/>
        </w:rPr>
        <w:t>«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русского</w:t>
      </w:r>
      <w:proofErr w:type="spellEnd"/>
      <w:r>
        <w:rPr>
          <w:rFonts w:ascii="TimesNewRomanPSMT" w:eastAsia="TimesNewRomanPSMT" w:cs="TimesNewRomanPSMT" w:hint="eastAsia"/>
          <w:sz w:val="24"/>
          <w:szCs w:val="24"/>
        </w:rPr>
        <w:t>»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социализма</w:t>
      </w:r>
      <w:proofErr w:type="spellEnd"/>
    </w:p>
    <w:p w:rsidR="00065FFD" w:rsidRPr="00065FFD" w:rsidRDefault="00065FFD" w:rsidP="001A283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lastRenderedPageBreak/>
        <w:t xml:space="preserve">1.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Подведя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итог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ответам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учащихся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учитель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опираясь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материал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учебника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,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объясняет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причины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парадоксальной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первый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взгляд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ситуации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сложившейся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Александре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II: </w:t>
      </w: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одной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стороны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власть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проводит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коренные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преобразования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,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другой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стороны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наблюдается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небывалый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всплеск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революционного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движения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классах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с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высоким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уровнем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подготовки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учащихся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учитель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может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предложить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обсудить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проблему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император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Александр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II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вошел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русскую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историю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царь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-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освободитель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кстати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так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впервые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назвал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А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Герцен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),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царь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-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реформатор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Однако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царствование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характеризуется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небывалым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всплеском</w:t>
      </w:r>
      <w:proofErr w:type="spellEnd"/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революционного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движения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Как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думаете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почему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?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2.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Изучение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второго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вопроса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организовать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путем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 w:rsidR="00065FFD">
        <w:rPr>
          <w:rFonts w:ascii="TimesNewRomanPSMT" w:eastAsia="TimesNewRomanPSMT" w:cs="TimesNewRomanPSMT" w:hint="eastAsia"/>
          <w:sz w:val="24"/>
          <w:szCs w:val="24"/>
        </w:rPr>
        <w:t>выполнени</w:t>
      </w:r>
      <w:proofErr w:type="spellEnd"/>
      <w:r w:rsidR="00065FFD">
        <w:rPr>
          <w:rFonts w:eastAsia="TimesNewRomanPSMT" w:cs="TimesNewRomanPSMT"/>
          <w:sz w:val="24"/>
          <w:szCs w:val="24"/>
        </w:rPr>
        <w:t xml:space="preserve">я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3 (</w:t>
      </w:r>
      <w:r>
        <w:rPr>
          <w:rFonts w:ascii="TimesNewRomanPSMT" w:eastAsia="TimesNewRomanPSMT" w:cs="TimesNewRomanPSMT" w:hint="eastAsia"/>
          <w:sz w:val="24"/>
          <w:szCs w:val="24"/>
        </w:rPr>
        <w:t>§</w:t>
      </w:r>
      <w:r>
        <w:rPr>
          <w:rFonts w:ascii="TimesNewRomanPSMT" w:eastAsia="TimesNewRomanPSMT" w:cs="TimesNewRomanPSMT"/>
          <w:sz w:val="24"/>
          <w:szCs w:val="24"/>
        </w:rPr>
        <w:t xml:space="preserve"> 25)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рабочей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тетради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1A2834" w:rsidRDefault="001A2834" w:rsidP="001A28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Третий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вопрос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учащиеся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изучают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самостоятельно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читая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соответствующий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текст</w:t>
      </w:r>
      <w:proofErr w:type="spellEnd"/>
    </w:p>
    <w:p w:rsidR="00065FFD" w:rsidRDefault="001A2834" w:rsidP="002E687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учебника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выполняя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4 (</w:t>
      </w:r>
      <w:r>
        <w:rPr>
          <w:rFonts w:ascii="TimesNewRomanPSMT" w:eastAsia="TimesNewRomanPSMT" w:cs="TimesNewRomanPSMT" w:hint="eastAsia"/>
          <w:sz w:val="24"/>
          <w:szCs w:val="24"/>
        </w:rPr>
        <w:t>§</w:t>
      </w:r>
      <w:r>
        <w:rPr>
          <w:rFonts w:ascii="TimesNewRomanPSMT" w:eastAsia="TimesNewRomanPSMT" w:cs="TimesNewRomanPSMT"/>
          <w:sz w:val="24"/>
          <w:szCs w:val="24"/>
        </w:rPr>
        <w:t xml:space="preserve"> 25)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рабочей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тетради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Четвертый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вопрос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достаточно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сложный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он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должен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занять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значительную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часть</w:t>
      </w:r>
      <w:proofErr w:type="spellEnd"/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времени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отводимого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изучение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нового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материала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Учитель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излагает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сам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,</w:t>
      </w:r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опираясь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материал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учебника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Изложив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суть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народнической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доктрины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назвав</w:t>
      </w:r>
      <w:proofErr w:type="spellEnd"/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трех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крупнейших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ее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теоретиков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учитель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формулирует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: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ходе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объяснения</w:t>
      </w:r>
      <w:proofErr w:type="spellEnd"/>
    </w:p>
    <w:p w:rsidR="002E687A" w:rsidRPr="00065FFD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sz w:val="24"/>
          <w:szCs w:val="24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24"/>
          <w:szCs w:val="24"/>
        </w:rPr>
        <w:t>нового</w:t>
      </w:r>
      <w:proofErr w:type="spellEnd"/>
      <w:proofErr w:type="gram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материала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заполните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таблицу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«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Теория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революционного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народничества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>:</w:t>
      </w:r>
    </w:p>
    <w:p w:rsidR="002E687A" w:rsidRPr="00065FFD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sz w:val="24"/>
          <w:szCs w:val="24"/>
        </w:rPr>
      </w:pPr>
      <w:proofErr w:type="spellStart"/>
      <w:proofErr w:type="gram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способы</w:t>
      </w:r>
      <w:proofErr w:type="spellEnd"/>
      <w:proofErr w:type="gram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перехода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к</w:t>
      </w:r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социалистическому</w:t>
      </w:r>
      <w:proofErr w:type="spellEnd"/>
      <w:r w:rsidRPr="00065FFD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proofErr w:type="spellStart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обществу</w:t>
      </w:r>
      <w:proofErr w:type="spellEnd"/>
      <w:r w:rsidRPr="00065FFD">
        <w:rPr>
          <w:rFonts w:ascii="TimesNewRomanPSMT" w:eastAsia="TimesNewRomanPSMT" w:cs="TimesNewRomanPSMT" w:hint="eastAsia"/>
          <w:b/>
          <w:sz w:val="24"/>
          <w:szCs w:val="24"/>
        </w:rPr>
        <w:t>»</w:t>
      </w:r>
      <w:r w:rsidRPr="00065FFD">
        <w:rPr>
          <w:rFonts w:ascii="TimesNewRomanPSMT" w:eastAsia="TimesNewRomanPSMT" w:cs="TimesNewRomanPSMT"/>
          <w:b/>
          <w:sz w:val="24"/>
          <w:szCs w:val="24"/>
        </w:rPr>
        <w:t>:</w:t>
      </w:r>
    </w:p>
    <w:p w:rsidR="002E687A" w:rsidRPr="00AE590B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sz w:val="24"/>
          <w:szCs w:val="24"/>
        </w:rPr>
      </w:pP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М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А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proofErr w:type="spellStart"/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Бакунин</w:t>
      </w:r>
      <w:proofErr w:type="spellEnd"/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П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Л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proofErr w:type="spellStart"/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Лавров</w:t>
      </w:r>
      <w:proofErr w:type="spellEnd"/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П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Н</w:t>
      </w:r>
      <w:r w:rsidRPr="00AE590B">
        <w:rPr>
          <w:rFonts w:ascii="TimesNewRomanPSMT" w:eastAsia="TimesNewRomanPSMT" w:cs="TimesNewRomanPSMT"/>
          <w:b/>
          <w:sz w:val="24"/>
          <w:szCs w:val="24"/>
        </w:rPr>
        <w:t xml:space="preserve">. </w:t>
      </w:r>
      <w:proofErr w:type="spellStart"/>
      <w:r w:rsidRPr="00AE590B">
        <w:rPr>
          <w:rFonts w:ascii="TimesNewRomanPSMT" w:eastAsia="TimesNewRomanPSMT" w:cs="TimesNewRomanPSMT" w:hint="eastAsia"/>
          <w:b/>
          <w:sz w:val="24"/>
          <w:szCs w:val="24"/>
        </w:rPr>
        <w:t>Ткачев</w:t>
      </w:r>
      <w:proofErr w:type="spellEnd"/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Для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закрепления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нового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материала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предложить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выполнить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5, 6, 7</w:t>
      </w:r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(</w:t>
      </w:r>
      <w:r>
        <w:rPr>
          <w:rFonts w:ascii="TimesNewRomanPSMT" w:eastAsia="TimesNewRomanPSMT" w:cs="TimesNewRomanPSMT" w:hint="eastAsia"/>
          <w:sz w:val="24"/>
          <w:szCs w:val="24"/>
        </w:rPr>
        <w:t>§</w:t>
      </w:r>
      <w:r>
        <w:rPr>
          <w:rFonts w:ascii="TimesNewRomanPSMT" w:eastAsia="TimesNewRomanPSMT" w:cs="TimesNewRomanPSMT"/>
          <w:sz w:val="24"/>
          <w:szCs w:val="24"/>
        </w:rPr>
        <w:t xml:space="preserve"> 25)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рабочей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тетради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Домашнее</w:t>
      </w:r>
      <w:proofErr w:type="spellEnd"/>
      <w:r>
        <w:rPr>
          <w:rFonts w:ascii="TimesNewRomanPS-ItalicMT" w:eastAsia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TimesNewRomanPS-ItalicMT" w:cs="TimesNewRomanPS-ItalicMT" w:hint="eastAsia"/>
          <w:i/>
          <w:iCs/>
          <w:sz w:val="24"/>
          <w:szCs w:val="24"/>
        </w:rPr>
        <w:t>задание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: </w:t>
      </w:r>
      <w:r>
        <w:rPr>
          <w:rFonts w:ascii="TimesNewRomanPSMT" w:eastAsia="TimesNewRomanPSMT" w:cs="TimesNewRomanPSMT" w:hint="eastAsia"/>
          <w:sz w:val="24"/>
          <w:szCs w:val="24"/>
        </w:rPr>
        <w:t>§</w:t>
      </w:r>
      <w:r>
        <w:rPr>
          <w:rFonts w:ascii="TimesNewRomanPSMT" w:eastAsia="TimesNewRomanPSMT" w:cs="TimesNewRomanPSMT"/>
          <w:sz w:val="24"/>
          <w:szCs w:val="24"/>
        </w:rPr>
        <w:t xml:space="preserve"> 25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учебника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и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вопросы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к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нему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;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к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документу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,</w:t>
      </w:r>
    </w:p>
    <w:p w:rsidR="002E687A" w:rsidRDefault="002E687A" w:rsidP="002E68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помещенному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конце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параграфа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Выполнить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задания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1, 2, 3, 8 (</w:t>
      </w:r>
      <w:r>
        <w:rPr>
          <w:rFonts w:ascii="TimesNewRomanPSMT" w:eastAsia="TimesNewRomanPSMT" w:cs="TimesNewRomanPSMT" w:hint="eastAsia"/>
          <w:sz w:val="24"/>
          <w:szCs w:val="24"/>
        </w:rPr>
        <w:t>§</w:t>
      </w:r>
      <w:r>
        <w:rPr>
          <w:rFonts w:ascii="TimesNewRomanPSMT" w:eastAsia="TimesNewRomanPSMT" w:cs="TimesNewRomanPSMT"/>
          <w:sz w:val="24"/>
          <w:szCs w:val="24"/>
        </w:rPr>
        <w:t xml:space="preserve"> 25) </w:t>
      </w:r>
      <w:r>
        <w:rPr>
          <w:rFonts w:ascii="TimesNewRomanPSMT" w:eastAsia="TimesNewRomanPSMT" w:cs="TimesNewRomanPSMT" w:hint="eastAsia"/>
          <w:sz w:val="24"/>
          <w:szCs w:val="24"/>
        </w:rPr>
        <w:t>в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рабочей</w:t>
      </w:r>
      <w:proofErr w:type="spellEnd"/>
    </w:p>
    <w:p w:rsidR="00CE09B4" w:rsidRDefault="002E687A" w:rsidP="002E687A">
      <w:proofErr w:type="spellStart"/>
      <w:r>
        <w:rPr>
          <w:rFonts w:ascii="TimesNewRomanPSMT" w:eastAsia="TimesNewRomanPSMT" w:cs="TimesNewRomanPSMT" w:hint="eastAsia"/>
          <w:sz w:val="24"/>
          <w:szCs w:val="24"/>
        </w:rPr>
        <w:t>тетради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>.</w:t>
      </w:r>
      <w:r w:rsidR="001A2834">
        <w:rPr>
          <w:rFonts w:ascii="TimesNewRomanPS-ItalicMT" w:eastAsia="TimesNewRomanPS-ItalicMT" w:cs="TimesNewRomanPS-ItalicMT"/>
          <w:sz w:val="20"/>
          <w:szCs w:val="20"/>
        </w:rPr>
        <w:t>__</w:t>
      </w:r>
    </w:p>
    <w:sectPr w:rsidR="00CE09B4" w:rsidSect="00CE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B2"/>
    <w:rsid w:val="00065FFD"/>
    <w:rsid w:val="001A2834"/>
    <w:rsid w:val="002548C7"/>
    <w:rsid w:val="002E687A"/>
    <w:rsid w:val="003200B2"/>
    <w:rsid w:val="006D5878"/>
    <w:rsid w:val="00AE590B"/>
    <w:rsid w:val="00C87ABA"/>
    <w:rsid w:val="00C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8</cp:revision>
  <dcterms:created xsi:type="dcterms:W3CDTF">2013-03-20T09:31:00Z</dcterms:created>
  <dcterms:modified xsi:type="dcterms:W3CDTF">2013-03-20T09:45:00Z</dcterms:modified>
</cp:coreProperties>
</file>